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B900B1" w:rsidP="005A5FDE">
      <w:pPr>
        <w:tabs>
          <w:tab w:val="right" w:pos="9216"/>
        </w:tabs>
        <w:spacing w:after="0"/>
        <w:jc w:val="left"/>
        <w:rPr>
          <w:b/>
          <w:kern w:val="2"/>
          <w:lang w:eastAsia="zh-CN"/>
        </w:rPr>
      </w:pPr>
      <w:bookmarkStart w:id="0" w:name="_Ref129681832"/>
      <w:r w:rsidRPr="00B900B1">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w:t>
      </w:r>
      <w:r w:rsidR="00E73BE0">
        <w:rPr>
          <w:b/>
          <w:kern w:val="2"/>
          <w:lang w:eastAsia="zh-CN"/>
        </w:rPr>
        <w:t>3</w:t>
      </w:r>
      <w:r w:rsidR="005A5FDE" w:rsidRPr="0035722B">
        <w:rPr>
          <w:b/>
          <w:kern w:val="2"/>
          <w:lang w:eastAsia="zh-CN"/>
        </w:rPr>
        <w:tab/>
      </w:r>
      <w:r w:rsidR="005A5FDE" w:rsidRPr="00B475B1">
        <w:rPr>
          <w:b/>
          <w:kern w:val="2"/>
          <w:lang w:eastAsia="zh-CN"/>
        </w:rPr>
        <w:t>R1-180</w:t>
      </w:r>
      <w:r w:rsidR="00960A70">
        <w:rPr>
          <w:b/>
          <w:kern w:val="2"/>
          <w:lang w:eastAsia="zh-CN"/>
        </w:rPr>
        <w:t>7643</w:t>
      </w:r>
    </w:p>
    <w:p w:rsidR="005A5FDE" w:rsidRPr="00002720" w:rsidRDefault="00E73BE0" w:rsidP="005A5FDE">
      <w:pPr>
        <w:jc w:val="left"/>
        <w:rPr>
          <w:b/>
          <w:kern w:val="2"/>
          <w:lang w:eastAsia="zh-CN"/>
        </w:rPr>
      </w:pPr>
      <w:proofErr w:type="spellStart"/>
      <w:r>
        <w:rPr>
          <w:b/>
          <w:kern w:val="2"/>
          <w:lang w:eastAsia="zh-CN"/>
        </w:rPr>
        <w:t>Busan</w:t>
      </w:r>
      <w:proofErr w:type="spellEnd"/>
      <w:r w:rsidR="005A5FDE" w:rsidRPr="00B117DD">
        <w:rPr>
          <w:rFonts w:hint="eastAsia"/>
          <w:b/>
          <w:kern w:val="2"/>
          <w:lang w:eastAsia="zh-CN"/>
        </w:rPr>
        <w:t xml:space="preserve">, </w:t>
      </w:r>
      <w:r>
        <w:rPr>
          <w:b/>
          <w:kern w:val="2"/>
          <w:lang w:eastAsia="zh-CN"/>
        </w:rPr>
        <w:t>South Korea</w:t>
      </w:r>
      <w:r w:rsidR="005A5FDE">
        <w:rPr>
          <w:b/>
          <w:kern w:val="2"/>
          <w:lang w:eastAsia="zh-CN"/>
        </w:rPr>
        <w:t>,</w:t>
      </w:r>
      <w:r>
        <w:rPr>
          <w:b/>
          <w:kern w:val="2"/>
          <w:lang w:eastAsia="zh-CN"/>
        </w:rPr>
        <w:t xml:space="preserve"> May 21-25</w:t>
      </w:r>
      <w:r w:rsidR="005A5FDE">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1.3</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Pr="00AB1D9B">
        <w:rPr>
          <w:b/>
        </w:rPr>
        <w:t>3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2357F3" w:rsidRPr="00A545C4">
        <w:rPr>
          <w:sz w:val="20"/>
        </w:rPr>
        <w:t>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Default="00FF66FE" w:rsidP="0035649F">
      <w:pPr>
        <w:pStyle w:val="Heading2"/>
        <w:rPr>
          <w:lang w:val="en-GB" w:eastAsia="zh-CN"/>
        </w:rPr>
      </w:pPr>
      <w:r>
        <w:rPr>
          <w:lang w:val="en-GB" w:eastAsia="zh-CN"/>
        </w:rPr>
        <w:t xml:space="preserve">DCI Format </w:t>
      </w:r>
    </w:p>
    <w:p w:rsidR="00D6202C" w:rsidRDefault="0074562A" w:rsidP="00493CD2">
      <w:pPr>
        <w:rPr>
          <w:b/>
          <w:i/>
          <w:sz w:val="20"/>
          <w:szCs w:val="20"/>
          <w:lang w:val="en-GB" w:eastAsia="zh-CN"/>
        </w:rPr>
      </w:pPr>
      <w:r>
        <w:rPr>
          <w:b/>
          <w:i/>
          <w:sz w:val="20"/>
          <w:szCs w:val="20"/>
          <w:lang w:val="en-GB" w:eastAsia="zh-CN"/>
        </w:rPr>
        <w:t>Proposal: (VI</w:t>
      </w:r>
      <w:r w:rsidR="00D6202C">
        <w:rPr>
          <w:b/>
          <w:i/>
          <w:sz w:val="20"/>
          <w:szCs w:val="20"/>
          <w:lang w:val="en-GB" w:eastAsia="zh-CN"/>
        </w:rPr>
        <w:t>VO)</w:t>
      </w:r>
    </w:p>
    <w:p w:rsidR="00D6202C" w:rsidRPr="00AA2440" w:rsidRDefault="00B900B1" w:rsidP="00D6202C">
      <w:pPr>
        <w:pStyle w:val="Caption"/>
        <w:numPr>
          <w:ilvl w:val="0"/>
          <w:numId w:val="16"/>
        </w:numPr>
        <w:jc w:val="both"/>
      </w:pPr>
      <w:r w:rsidRPr="00B900B1">
        <w:rPr>
          <w:rFonts w:eastAsia="宋体"/>
          <w:b w:val="0"/>
          <w:bCs w:val="0"/>
        </w:rPr>
        <w:fldChar w:fldCharType="begin"/>
      </w:r>
      <w:r w:rsidR="00D6202C">
        <w:rPr>
          <w:rFonts w:eastAsia="宋体"/>
        </w:rPr>
        <w:instrText xml:space="preserve"> REF proposal1 \h </w:instrText>
      </w:r>
      <w:r w:rsidRPr="00B900B1">
        <w:rPr>
          <w:rFonts w:eastAsia="宋体"/>
          <w:b w:val="0"/>
          <w:bCs w:val="0"/>
        </w:rPr>
      </w:r>
      <w:r w:rsidRPr="00B900B1">
        <w:rPr>
          <w:rFonts w:eastAsia="宋体"/>
          <w:b w:val="0"/>
          <w:bCs w:val="0"/>
        </w:rPr>
        <w:fldChar w:fldCharType="separate"/>
      </w:r>
      <w:r w:rsidR="00D6202C" w:rsidRPr="00AD53DD">
        <w:rPr>
          <w:b w:val="0"/>
          <w:i/>
        </w:rPr>
        <w:t>Simultaneously indication of short message and paging PDSCH scheduling in paging DCI should be supported in DCI format for paging.</w:t>
      </w:r>
    </w:p>
    <w:p w:rsidR="009303E3" w:rsidRDefault="00B900B1" w:rsidP="00E71A20">
      <w:pPr>
        <w:tabs>
          <w:tab w:val="left" w:pos="5259"/>
        </w:tabs>
        <w:rPr>
          <w:b/>
          <w:i/>
          <w:sz w:val="20"/>
          <w:szCs w:val="20"/>
          <w:lang w:val="en-GB" w:eastAsia="zh-CN"/>
        </w:rPr>
      </w:pPr>
      <w:r w:rsidRPr="009303E3">
        <w:rPr>
          <w:rFonts w:eastAsia="宋体"/>
          <w:b/>
          <w:bCs/>
          <w:szCs w:val="20"/>
          <w:lang w:eastAsia="zh-CN"/>
        </w:rPr>
        <w:fldChar w:fldCharType="end"/>
      </w:r>
      <w:r w:rsidR="009303E3">
        <w:rPr>
          <w:b/>
          <w:i/>
          <w:sz w:val="20"/>
          <w:szCs w:val="20"/>
          <w:lang w:val="en-GB" w:eastAsia="zh-CN"/>
        </w:rPr>
        <w:t>Proposal: (CMCC)</w:t>
      </w:r>
      <w:r w:rsidR="00E71A20">
        <w:rPr>
          <w:b/>
          <w:i/>
          <w:sz w:val="20"/>
          <w:szCs w:val="20"/>
          <w:lang w:val="en-GB" w:eastAsia="zh-CN"/>
        </w:rPr>
        <w:tab/>
      </w:r>
    </w:p>
    <w:p w:rsidR="009303E3" w:rsidRPr="009303E3" w:rsidRDefault="00B900B1" w:rsidP="009303E3">
      <w:pPr>
        <w:pStyle w:val="ListParagraph"/>
        <w:numPr>
          <w:ilvl w:val="0"/>
          <w:numId w:val="16"/>
        </w:numPr>
        <w:rPr>
          <w:i/>
          <w:sz w:val="20"/>
          <w:lang w:eastAsia="zh-CN"/>
        </w:rPr>
      </w:pPr>
      <w:r w:rsidRPr="00B900B1">
        <w:rPr>
          <w:rFonts w:eastAsia="宋体"/>
          <w:i/>
          <w:sz w:val="20"/>
          <w:lang w:eastAsia="zh-CN"/>
        </w:rPr>
        <w:fldChar w:fldCharType="begin"/>
      </w:r>
      <w:r w:rsidR="009303E3" w:rsidRPr="009303E3">
        <w:rPr>
          <w:rFonts w:eastAsia="宋体"/>
          <w:i/>
          <w:sz w:val="20"/>
          <w:lang w:eastAsia="zh-CN"/>
        </w:rPr>
        <w:instrText xml:space="preserve"> REF proposal1 \h </w:instrText>
      </w:r>
      <w:r w:rsidR="009303E3" w:rsidRPr="009303E3">
        <w:rPr>
          <w:rFonts w:eastAsia="宋体"/>
          <w:bCs/>
          <w:i/>
          <w:sz w:val="20"/>
          <w:lang w:eastAsia="zh-CN"/>
        </w:rPr>
        <w:instrText xml:space="preserve"> \* MERGEFORMAT </w:instrText>
      </w:r>
      <w:r w:rsidRPr="00B900B1">
        <w:rPr>
          <w:rFonts w:eastAsia="宋体"/>
          <w:i/>
          <w:sz w:val="20"/>
          <w:lang w:eastAsia="zh-CN"/>
        </w:rPr>
      </w:r>
      <w:r w:rsidRPr="00B900B1">
        <w:rPr>
          <w:rFonts w:eastAsia="宋体"/>
          <w:i/>
          <w:sz w:val="20"/>
          <w:lang w:eastAsia="zh-CN"/>
        </w:rPr>
        <w:fldChar w:fldCharType="separate"/>
      </w:r>
      <w:r w:rsidR="009303E3" w:rsidRPr="009303E3">
        <w:rPr>
          <w:i/>
          <w:sz w:val="20"/>
          <w:lang w:eastAsia="zh-CN"/>
        </w:rPr>
        <w:t>NR supports that short message is always present in P-RNTI DCI and a 1-bit in P-RNTI PDCCH is used to indicate whether scheduling information exists in P-RNTI PDCCH or not.</w:t>
      </w:r>
    </w:p>
    <w:p w:rsidR="009303E3" w:rsidRPr="009303E3" w:rsidRDefault="00B900B1" w:rsidP="009303E3">
      <w:pPr>
        <w:pStyle w:val="TableofFigures"/>
        <w:tabs>
          <w:tab w:val="right" w:leader="dot" w:pos="9629"/>
        </w:tabs>
        <w:rPr>
          <w:rFonts w:ascii="Times New Roman" w:hAnsi="Times New Roman"/>
        </w:rPr>
      </w:pPr>
      <w:r w:rsidRPr="009303E3">
        <w:rPr>
          <w:rFonts w:ascii="Times New Roman" w:eastAsia="宋体" w:hAnsi="Times New Roman"/>
          <w:bCs/>
          <w:i/>
        </w:rPr>
        <w:fldChar w:fldCharType="end"/>
      </w:r>
      <w:r w:rsidR="009303E3" w:rsidRPr="009303E3">
        <w:rPr>
          <w:b w:val="0"/>
          <w:i/>
        </w:rPr>
        <w:t xml:space="preserve"> </w:t>
      </w:r>
      <w:r w:rsidR="009303E3" w:rsidRPr="009303E3">
        <w:rPr>
          <w:rFonts w:ascii="Times New Roman" w:hAnsi="Times New Roman"/>
          <w:i/>
        </w:rPr>
        <w:t>Proposal: (E)</w:t>
      </w:r>
      <w:r w:rsidR="009303E3" w:rsidRPr="009303E3">
        <w:rPr>
          <w:rFonts w:ascii="Times New Roman" w:hAnsi="Times New Roman"/>
        </w:rPr>
        <w:t xml:space="preserve"> </w:t>
      </w:r>
    </w:p>
    <w:p w:rsidR="009303E3" w:rsidRDefault="009303E3" w:rsidP="009303E3">
      <w:pPr>
        <w:pStyle w:val="TableofFigures"/>
        <w:numPr>
          <w:ilvl w:val="0"/>
          <w:numId w:val="16"/>
        </w:numPr>
        <w:tabs>
          <w:tab w:val="right" w:leader="dot" w:pos="9629"/>
        </w:tabs>
        <w:jc w:val="both"/>
        <w:rPr>
          <w:rFonts w:ascii="Times New Roman" w:hAnsi="Times New Roman"/>
          <w:b w:val="0"/>
          <w:i/>
          <w:noProof/>
          <w:kern w:val="2"/>
        </w:rPr>
      </w:pPr>
      <w:r w:rsidRPr="009303E3">
        <w:rPr>
          <w:rFonts w:ascii="Times New Roman" w:hAnsi="Times New Roman"/>
          <w:b w:val="0"/>
          <w:i/>
          <w:noProof/>
          <w:kern w:val="2"/>
        </w:rPr>
        <w:t>The RAN1 control session should agree that short message bits in P-RNTI DCI should be placed in received bit positions that do not interfere with bits involved in paging PDSCH scheduling bits.</w:t>
      </w:r>
    </w:p>
    <w:p w:rsidR="006C65BD" w:rsidRDefault="006C65BD" w:rsidP="006C65BD">
      <w:pPr>
        <w:rPr>
          <w:b/>
          <w:i/>
          <w:sz w:val="20"/>
          <w:lang w:val="en-GB" w:eastAsia="zh-CN"/>
        </w:rPr>
      </w:pPr>
      <w:r>
        <w:rPr>
          <w:b/>
          <w:i/>
          <w:sz w:val="20"/>
          <w:lang w:val="en-GB" w:eastAsia="zh-CN"/>
        </w:rPr>
        <w:t>Proposal: (LG)</w:t>
      </w:r>
    </w:p>
    <w:p w:rsidR="006C65BD" w:rsidRPr="006C65BD" w:rsidRDefault="006C65BD" w:rsidP="006C65BD">
      <w:pPr>
        <w:pStyle w:val="ListParagraph"/>
        <w:numPr>
          <w:ilvl w:val="0"/>
          <w:numId w:val="16"/>
        </w:numPr>
        <w:rPr>
          <w:b/>
          <w:i/>
          <w:sz w:val="20"/>
          <w:lang w:val="en-GB" w:eastAsia="zh-CN"/>
        </w:rPr>
      </w:pPr>
      <w:r w:rsidRPr="006C65BD">
        <w:rPr>
          <w:i/>
          <w:sz w:val="20"/>
          <w:lang w:val="en-GB" w:eastAsia="zh-CN"/>
        </w:rPr>
        <w:t>Adopt concurrent transmission of short messages and paging in a DCI</w:t>
      </w:r>
    </w:p>
    <w:p w:rsidR="006C65BD" w:rsidRPr="006C65BD" w:rsidRDefault="006C65BD" w:rsidP="006C65BD">
      <w:pPr>
        <w:pStyle w:val="ListParagraph"/>
        <w:numPr>
          <w:ilvl w:val="0"/>
          <w:numId w:val="16"/>
        </w:numPr>
        <w:rPr>
          <w:b/>
          <w:i/>
          <w:sz w:val="20"/>
          <w:lang w:val="en-GB" w:eastAsia="zh-CN"/>
        </w:rPr>
      </w:pPr>
      <w:r w:rsidRPr="006C65BD">
        <w:rPr>
          <w:i/>
          <w:sz w:val="20"/>
          <w:lang w:val="en-GB" w:eastAsia="zh-CN"/>
        </w:rPr>
        <w:t>Modify the current DCI design:</w:t>
      </w:r>
    </w:p>
    <w:p w:rsidR="006C65BD" w:rsidRPr="006C65BD" w:rsidRDefault="006C65BD" w:rsidP="006C65BD">
      <w:pPr>
        <w:pStyle w:val="ListParagraph"/>
        <w:numPr>
          <w:ilvl w:val="1"/>
          <w:numId w:val="16"/>
        </w:numPr>
        <w:rPr>
          <w:b/>
          <w:i/>
          <w:sz w:val="20"/>
          <w:lang w:val="en-GB" w:eastAsia="zh-CN"/>
        </w:rPr>
      </w:pPr>
      <w:r w:rsidRPr="006C65BD">
        <w:rPr>
          <w:i/>
          <w:sz w:val="20"/>
          <w:lang w:val="en-GB" w:eastAsia="zh-CN"/>
        </w:rPr>
        <w:t>Remove short messages indicator in the field.</w:t>
      </w:r>
    </w:p>
    <w:p w:rsidR="006C65BD" w:rsidRPr="006C65BD" w:rsidRDefault="006C65BD" w:rsidP="006C65BD">
      <w:pPr>
        <w:pStyle w:val="ListParagraph"/>
        <w:numPr>
          <w:ilvl w:val="1"/>
          <w:numId w:val="16"/>
        </w:numPr>
        <w:rPr>
          <w:b/>
          <w:i/>
          <w:sz w:val="20"/>
          <w:lang w:val="en-GB" w:eastAsia="zh-CN"/>
        </w:rPr>
      </w:pPr>
      <w:r w:rsidRPr="006C65BD">
        <w:rPr>
          <w:i/>
          <w:sz w:val="20"/>
          <w:lang w:val="en-GB" w:eastAsia="zh-CN"/>
        </w:rPr>
        <w:t>Define both short messages and PDSCH resource allocation.</w:t>
      </w:r>
    </w:p>
    <w:p w:rsidR="00493CD2" w:rsidRPr="006C4EB3" w:rsidRDefault="00493CD2" w:rsidP="00493CD2">
      <w:pPr>
        <w:rPr>
          <w:b/>
          <w:i/>
          <w:sz w:val="20"/>
          <w:szCs w:val="20"/>
          <w:lang w:val="en-GB" w:eastAsia="zh-CN"/>
        </w:rPr>
      </w:pPr>
      <w:r w:rsidRPr="006C4EB3">
        <w:rPr>
          <w:b/>
          <w:i/>
          <w:sz w:val="20"/>
          <w:szCs w:val="20"/>
          <w:lang w:val="en-GB" w:eastAsia="zh-CN"/>
        </w:rPr>
        <w:t>Proposal: (MTK)</w:t>
      </w:r>
    </w:p>
    <w:p w:rsidR="00664B37" w:rsidRPr="00664B37" w:rsidRDefault="00664B37" w:rsidP="00664B37">
      <w:pPr>
        <w:pStyle w:val="ListParagraph"/>
        <w:numPr>
          <w:ilvl w:val="0"/>
          <w:numId w:val="29"/>
        </w:numPr>
        <w:rPr>
          <w:rFonts w:eastAsia="宋体"/>
          <w:i/>
          <w:sz w:val="20"/>
        </w:rPr>
      </w:pPr>
      <w:r w:rsidRPr="00664B37">
        <w:rPr>
          <w:rFonts w:eastAsia="宋体"/>
          <w:i/>
          <w:sz w:val="20"/>
        </w:rPr>
        <w:t>At least 2-bits information for SI-updates notification and the warning message (for ETWS/CMAS) is always carried in Paging DCI by using the reserved bits (&gt;12 bits) in DCI format 1_0.</w:t>
      </w:r>
    </w:p>
    <w:p w:rsidR="00493CD2" w:rsidRDefault="001228DF" w:rsidP="00630FB3">
      <w:pPr>
        <w:rPr>
          <w:b/>
          <w:i/>
          <w:sz w:val="20"/>
        </w:rPr>
      </w:pPr>
      <w:r>
        <w:rPr>
          <w:b/>
          <w:i/>
          <w:sz w:val="20"/>
        </w:rPr>
        <w:t>Proposal: (QC)</w:t>
      </w:r>
    </w:p>
    <w:p w:rsidR="001228DF" w:rsidRDefault="001228DF" w:rsidP="001228DF">
      <w:pPr>
        <w:pStyle w:val="ListParagraph"/>
        <w:numPr>
          <w:ilvl w:val="0"/>
          <w:numId w:val="29"/>
        </w:numPr>
        <w:rPr>
          <w:i/>
          <w:sz w:val="20"/>
        </w:rPr>
      </w:pPr>
      <w:r w:rsidRPr="001228DF">
        <w:rPr>
          <w:i/>
          <w:sz w:val="20"/>
        </w:rPr>
        <w:t>UE is not required to decode P-RNTI PDSCH during RACH procedure.</w:t>
      </w:r>
    </w:p>
    <w:p w:rsidR="00591627" w:rsidRPr="006C65BD" w:rsidRDefault="00591627" w:rsidP="00591627">
      <w:pPr>
        <w:pStyle w:val="ListParagraph"/>
        <w:numPr>
          <w:ilvl w:val="0"/>
          <w:numId w:val="29"/>
        </w:numPr>
        <w:rPr>
          <w:i/>
          <w:sz w:val="20"/>
        </w:rPr>
      </w:pPr>
      <w:r w:rsidRPr="006C65BD">
        <w:rPr>
          <w:i/>
          <w:sz w:val="20"/>
        </w:rPr>
        <w:t>NR supports simultaneous short message and scheduling information in the paging DCI with one indication bit</w:t>
      </w:r>
    </w:p>
    <w:p w:rsidR="00591627" w:rsidRPr="006C65BD" w:rsidRDefault="00591627" w:rsidP="00591627">
      <w:pPr>
        <w:pStyle w:val="ListParagraph"/>
        <w:numPr>
          <w:ilvl w:val="1"/>
          <w:numId w:val="29"/>
        </w:numPr>
        <w:rPr>
          <w:i/>
          <w:sz w:val="20"/>
        </w:rPr>
      </w:pPr>
      <w:r w:rsidRPr="006C65BD">
        <w:rPr>
          <w:i/>
          <w:sz w:val="20"/>
        </w:rPr>
        <w:t>No need to introduce a new indication bit for simultaneous short message and scheduling information</w:t>
      </w:r>
    </w:p>
    <w:p w:rsidR="00591627" w:rsidRPr="001228DF" w:rsidRDefault="00591627" w:rsidP="00591627">
      <w:pPr>
        <w:pStyle w:val="ListParagraph"/>
        <w:rPr>
          <w:i/>
          <w:sz w:val="20"/>
        </w:rPr>
      </w:pPr>
    </w:p>
    <w:p w:rsidR="00B522E5" w:rsidRPr="00DC1826" w:rsidRDefault="00B522E5" w:rsidP="00B522E5">
      <w:pPr>
        <w:rPr>
          <w:szCs w:val="20"/>
        </w:rPr>
      </w:pPr>
      <w:r w:rsidRPr="00DC1826">
        <w:rPr>
          <w:szCs w:val="20"/>
          <w:highlight w:val="green"/>
        </w:rPr>
        <w:t>Agreements</w:t>
      </w:r>
      <w:r w:rsidRPr="00DC1826">
        <w:rPr>
          <w:szCs w:val="20"/>
        </w:rPr>
        <w:t>:</w:t>
      </w:r>
    </w:p>
    <w:p w:rsidR="00B522E5" w:rsidRPr="00DC1826" w:rsidRDefault="00B522E5" w:rsidP="00B522E5">
      <w:pPr>
        <w:numPr>
          <w:ilvl w:val="1"/>
          <w:numId w:val="34"/>
        </w:numPr>
        <w:autoSpaceDE/>
        <w:autoSpaceDN/>
        <w:adjustRightInd/>
        <w:snapToGrid/>
        <w:spacing w:after="0"/>
        <w:ind w:left="810"/>
        <w:jc w:val="left"/>
        <w:rPr>
          <w:szCs w:val="20"/>
        </w:rPr>
      </w:pPr>
      <w:r w:rsidRPr="00DC1826">
        <w:rPr>
          <w:szCs w:val="20"/>
        </w:rPr>
        <w:t>NR supports in one PDCCH containing an indication in paging DCI for simultaneous short messages and scheduling information, where the short messages (w/o PDSCH) can be used for all UEs while the scheduling information is intended for Idle UEs only</w:t>
      </w:r>
    </w:p>
    <w:p w:rsidR="00B522E5" w:rsidRPr="00DC1826" w:rsidRDefault="00B522E5" w:rsidP="00B522E5">
      <w:pPr>
        <w:numPr>
          <w:ilvl w:val="1"/>
          <w:numId w:val="34"/>
        </w:numPr>
        <w:autoSpaceDE/>
        <w:autoSpaceDN/>
        <w:adjustRightInd/>
        <w:snapToGrid/>
        <w:spacing w:after="0"/>
        <w:jc w:val="left"/>
        <w:rPr>
          <w:szCs w:val="20"/>
        </w:rPr>
      </w:pPr>
      <w:r w:rsidRPr="00DC1826">
        <w:rPr>
          <w:szCs w:val="20"/>
        </w:rPr>
        <w:t>FFS the details for the indication</w:t>
      </w:r>
    </w:p>
    <w:p w:rsidR="00B522E5" w:rsidRPr="00DC1826" w:rsidRDefault="00B522E5" w:rsidP="00B522E5">
      <w:pPr>
        <w:numPr>
          <w:ilvl w:val="1"/>
          <w:numId w:val="34"/>
        </w:numPr>
        <w:autoSpaceDE/>
        <w:autoSpaceDN/>
        <w:adjustRightInd/>
        <w:snapToGrid/>
        <w:spacing w:after="0"/>
        <w:jc w:val="left"/>
        <w:rPr>
          <w:szCs w:val="20"/>
        </w:rPr>
      </w:pPr>
      <w:r w:rsidRPr="00DC1826">
        <w:rPr>
          <w:szCs w:val="20"/>
        </w:rPr>
        <w:t>Note: the above support is subject to size-limitations for scheduling information and the actual short messages</w:t>
      </w:r>
    </w:p>
    <w:p w:rsidR="00B522E5" w:rsidRPr="00DC1826" w:rsidRDefault="00B522E5" w:rsidP="00B522E5">
      <w:pPr>
        <w:numPr>
          <w:ilvl w:val="1"/>
          <w:numId w:val="34"/>
        </w:numPr>
        <w:autoSpaceDE/>
        <w:autoSpaceDN/>
        <w:adjustRightInd/>
        <w:snapToGrid/>
        <w:spacing w:after="0"/>
        <w:jc w:val="left"/>
        <w:rPr>
          <w:szCs w:val="20"/>
          <w:highlight w:val="yellow"/>
        </w:rPr>
      </w:pPr>
      <w:r w:rsidRPr="00DC1826">
        <w:rPr>
          <w:szCs w:val="20"/>
          <w:highlight w:val="yellow"/>
        </w:rPr>
        <w:t>To send LS to RAN2 later (after more details)</w:t>
      </w:r>
    </w:p>
    <w:p w:rsidR="00062E3A" w:rsidRPr="00CE4EE4" w:rsidRDefault="00276F75" w:rsidP="00B522E5">
      <w:pPr>
        <w:rPr>
          <w:b/>
          <w:sz w:val="24"/>
          <w:highlight w:val="yellow"/>
          <w:lang w:eastAsia="zh-CN"/>
        </w:rPr>
      </w:pPr>
      <w:r w:rsidRPr="00CE4EE4">
        <w:rPr>
          <w:b/>
          <w:sz w:val="24"/>
          <w:highlight w:val="yellow"/>
          <w:lang w:eastAsia="zh-CN"/>
        </w:rPr>
        <w:lastRenderedPageBreak/>
        <w:t xml:space="preserve">Offline </w:t>
      </w:r>
      <w:r w:rsidR="00062E3A" w:rsidRPr="00CE4EE4">
        <w:rPr>
          <w:b/>
          <w:sz w:val="24"/>
          <w:highlight w:val="yellow"/>
          <w:lang w:eastAsia="zh-CN"/>
        </w:rPr>
        <w:t>Proposal:</w:t>
      </w:r>
    </w:p>
    <w:p w:rsidR="009E675C" w:rsidRPr="00CE4EE4" w:rsidRDefault="009E675C" w:rsidP="009E675C">
      <w:pPr>
        <w:pStyle w:val="ListParagraph"/>
        <w:numPr>
          <w:ilvl w:val="0"/>
          <w:numId w:val="29"/>
        </w:numPr>
        <w:rPr>
          <w:sz w:val="24"/>
          <w:highlight w:val="yellow"/>
          <w:lang w:eastAsia="zh-CN"/>
        </w:rPr>
      </w:pPr>
      <w:r w:rsidRPr="00CE4EE4">
        <w:rPr>
          <w:i/>
          <w:iCs/>
          <w:szCs w:val="20"/>
          <w:highlight w:val="yellow"/>
          <w:shd w:val="clear" w:color="auto" w:fill="00FF00"/>
          <w:lang w:eastAsia="zh-CN"/>
        </w:rPr>
        <w:t>Replace the existing 1bit</w:t>
      </w:r>
      <w:r w:rsidR="000536AA" w:rsidRPr="00CE4EE4">
        <w:rPr>
          <w:i/>
          <w:iCs/>
          <w:szCs w:val="20"/>
          <w:highlight w:val="yellow"/>
          <w:shd w:val="clear" w:color="auto" w:fill="00FF00"/>
          <w:lang w:eastAsia="zh-CN"/>
        </w:rPr>
        <w:t xml:space="preserve"> indication in TS38.212  with 2 </w:t>
      </w:r>
      <w:r w:rsidRPr="00CE4EE4">
        <w:rPr>
          <w:i/>
          <w:iCs/>
          <w:szCs w:val="20"/>
          <w:highlight w:val="yellow"/>
          <w:shd w:val="clear" w:color="auto" w:fill="00FF00"/>
          <w:lang w:eastAsia="zh-CN"/>
        </w:rPr>
        <w:t>bits</w:t>
      </w:r>
      <w:r w:rsidR="000536AA" w:rsidRPr="00CE4EE4">
        <w:rPr>
          <w:i/>
          <w:iCs/>
          <w:szCs w:val="20"/>
          <w:highlight w:val="yellow"/>
          <w:shd w:val="clear" w:color="auto" w:fill="00FF00"/>
          <w:lang w:eastAsia="zh-CN"/>
        </w:rPr>
        <w:t xml:space="preserve"> with the following indication:</w:t>
      </w:r>
    </w:p>
    <w:p w:rsidR="001B5611" w:rsidRPr="00CE4EE4" w:rsidRDefault="001B5611" w:rsidP="001B5611">
      <w:pPr>
        <w:pStyle w:val="ListParagraph"/>
        <w:numPr>
          <w:ilvl w:val="1"/>
          <w:numId w:val="29"/>
        </w:numPr>
        <w:rPr>
          <w:sz w:val="24"/>
          <w:highlight w:val="yellow"/>
          <w:lang w:eastAsia="zh-CN"/>
        </w:rPr>
      </w:pPr>
      <w:r w:rsidRPr="00CE4EE4">
        <w:rPr>
          <w:i/>
          <w:iCs/>
          <w:szCs w:val="20"/>
          <w:highlight w:val="yellow"/>
          <w:shd w:val="clear" w:color="auto" w:fill="00FF00"/>
          <w:lang w:eastAsia="zh-CN"/>
        </w:rPr>
        <w:t xml:space="preserve">00: Reserved </w:t>
      </w:r>
    </w:p>
    <w:p w:rsidR="001B5611" w:rsidRPr="00CE4EE4" w:rsidRDefault="001B5611" w:rsidP="001B5611">
      <w:pPr>
        <w:pStyle w:val="ListParagraph"/>
        <w:numPr>
          <w:ilvl w:val="1"/>
          <w:numId w:val="29"/>
        </w:numPr>
        <w:rPr>
          <w:sz w:val="24"/>
          <w:highlight w:val="yellow"/>
          <w:lang w:eastAsia="zh-CN"/>
        </w:rPr>
      </w:pPr>
      <w:r w:rsidRPr="00CE4EE4">
        <w:rPr>
          <w:i/>
          <w:iCs/>
          <w:szCs w:val="20"/>
          <w:highlight w:val="yellow"/>
          <w:shd w:val="clear" w:color="auto" w:fill="00FF00"/>
          <w:lang w:eastAsia="zh-CN"/>
        </w:rPr>
        <w:t xml:space="preserve">01: </w:t>
      </w:r>
      <w:r w:rsidR="000536AA" w:rsidRPr="00CE4EE4">
        <w:rPr>
          <w:i/>
          <w:iCs/>
          <w:szCs w:val="20"/>
          <w:highlight w:val="yellow"/>
          <w:shd w:val="clear" w:color="auto" w:fill="00FF00"/>
          <w:lang w:eastAsia="zh-CN"/>
        </w:rPr>
        <w:t xml:space="preserve">Paging scheduling </w:t>
      </w:r>
      <w:r w:rsidRPr="00CE4EE4">
        <w:rPr>
          <w:i/>
          <w:iCs/>
          <w:szCs w:val="20"/>
          <w:highlight w:val="yellow"/>
          <w:shd w:val="clear" w:color="auto" w:fill="00FF00"/>
          <w:lang w:eastAsia="zh-CN"/>
        </w:rPr>
        <w:t xml:space="preserve">only </w:t>
      </w:r>
    </w:p>
    <w:p w:rsidR="001B5611" w:rsidRPr="00CE4EE4" w:rsidRDefault="001B5611" w:rsidP="001B5611">
      <w:pPr>
        <w:pStyle w:val="ListParagraph"/>
        <w:numPr>
          <w:ilvl w:val="1"/>
          <w:numId w:val="29"/>
        </w:numPr>
        <w:rPr>
          <w:sz w:val="24"/>
          <w:highlight w:val="yellow"/>
          <w:lang w:eastAsia="zh-CN"/>
        </w:rPr>
      </w:pPr>
      <w:r w:rsidRPr="00CE4EE4">
        <w:rPr>
          <w:i/>
          <w:iCs/>
          <w:szCs w:val="20"/>
          <w:highlight w:val="yellow"/>
          <w:shd w:val="clear" w:color="auto" w:fill="00FF00"/>
          <w:lang w:eastAsia="zh-CN"/>
        </w:rPr>
        <w:t>10:</w:t>
      </w:r>
      <w:r w:rsidR="000536AA" w:rsidRPr="00CE4EE4">
        <w:rPr>
          <w:i/>
          <w:iCs/>
          <w:szCs w:val="20"/>
          <w:highlight w:val="yellow"/>
          <w:shd w:val="clear" w:color="auto" w:fill="00FF00"/>
          <w:lang w:eastAsia="zh-CN"/>
        </w:rPr>
        <w:t xml:space="preserve"> Short Message </w:t>
      </w:r>
      <w:r w:rsidRPr="00CE4EE4">
        <w:rPr>
          <w:i/>
          <w:iCs/>
          <w:szCs w:val="20"/>
          <w:highlight w:val="yellow"/>
          <w:shd w:val="clear" w:color="auto" w:fill="00FF00"/>
          <w:lang w:eastAsia="zh-CN"/>
        </w:rPr>
        <w:t xml:space="preserve">only </w:t>
      </w:r>
    </w:p>
    <w:p w:rsidR="001B5611" w:rsidRPr="00CE4EE4" w:rsidRDefault="001B5611" w:rsidP="001B5611">
      <w:pPr>
        <w:pStyle w:val="ListParagraph"/>
        <w:numPr>
          <w:ilvl w:val="1"/>
          <w:numId w:val="29"/>
        </w:numPr>
        <w:rPr>
          <w:sz w:val="24"/>
          <w:highlight w:val="yellow"/>
          <w:lang w:eastAsia="zh-CN"/>
        </w:rPr>
      </w:pPr>
      <w:r w:rsidRPr="00CE4EE4">
        <w:rPr>
          <w:i/>
          <w:iCs/>
          <w:szCs w:val="20"/>
          <w:highlight w:val="yellow"/>
          <w:shd w:val="clear" w:color="auto" w:fill="00FF00"/>
          <w:lang w:eastAsia="zh-CN"/>
        </w:rPr>
        <w:t>11: Paging scheduling and Short Messages</w:t>
      </w:r>
    </w:p>
    <w:p w:rsidR="00276F75" w:rsidRPr="00CE4EE4" w:rsidRDefault="00276F75" w:rsidP="00276F75">
      <w:pPr>
        <w:pStyle w:val="ListParagraph"/>
        <w:rPr>
          <w:sz w:val="24"/>
          <w:highlight w:val="yellow"/>
          <w:lang w:eastAsia="zh-CN"/>
        </w:rPr>
      </w:pPr>
    </w:p>
    <w:p w:rsidR="00276F75" w:rsidRPr="00CE4EE4" w:rsidRDefault="00276F75" w:rsidP="00276F75">
      <w:pPr>
        <w:rPr>
          <w:sz w:val="24"/>
          <w:highlight w:val="yellow"/>
          <w:lang w:eastAsia="zh-CN"/>
        </w:rPr>
      </w:pPr>
      <w:r w:rsidRPr="00CE4EE4">
        <w:rPr>
          <w:i/>
          <w:iCs/>
          <w:szCs w:val="20"/>
          <w:highlight w:val="yellow"/>
          <w:shd w:val="clear" w:color="auto" w:fill="00FF00"/>
          <w:lang w:eastAsia="zh-CN"/>
        </w:rPr>
        <w:t xml:space="preserve">Note: The </w:t>
      </w:r>
      <w:r w:rsidR="000536AA" w:rsidRPr="00CE4EE4">
        <w:rPr>
          <w:i/>
          <w:iCs/>
          <w:szCs w:val="20"/>
          <w:highlight w:val="yellow"/>
          <w:shd w:val="clear" w:color="auto" w:fill="00FF00"/>
          <w:lang w:eastAsia="zh-CN"/>
        </w:rPr>
        <w:t xml:space="preserve">above assumes a single DCI format/structure in which </w:t>
      </w:r>
      <w:r w:rsidRPr="00CE4EE4">
        <w:rPr>
          <w:i/>
          <w:iCs/>
          <w:szCs w:val="20"/>
          <w:highlight w:val="yellow"/>
          <w:shd w:val="clear" w:color="auto" w:fill="00FF00"/>
          <w:lang w:eastAsia="zh-CN"/>
        </w:rPr>
        <w:t xml:space="preserve">the bit field location </w:t>
      </w:r>
      <w:r w:rsidR="001464EF" w:rsidRPr="00CE4EE4">
        <w:rPr>
          <w:i/>
          <w:iCs/>
          <w:szCs w:val="20"/>
          <w:highlight w:val="yellow"/>
          <w:shd w:val="clear" w:color="auto" w:fill="00FF00"/>
          <w:lang w:eastAsia="zh-CN"/>
        </w:rPr>
        <w:t xml:space="preserve">are determined </w:t>
      </w:r>
      <w:r w:rsidRPr="00CE4EE4">
        <w:rPr>
          <w:i/>
          <w:iCs/>
          <w:szCs w:val="20"/>
          <w:highlight w:val="yellow"/>
          <w:shd w:val="clear" w:color="auto" w:fill="00FF00"/>
          <w:lang w:eastAsia="zh-CN"/>
        </w:rPr>
        <w:t>based on both paging scheduling and short messages being present</w:t>
      </w:r>
      <w:r w:rsidR="001464EF" w:rsidRPr="00CE4EE4">
        <w:rPr>
          <w:i/>
          <w:iCs/>
          <w:szCs w:val="20"/>
          <w:highlight w:val="yellow"/>
          <w:shd w:val="clear" w:color="auto" w:fill="00FF00"/>
          <w:lang w:eastAsia="zh-CN"/>
        </w:rPr>
        <w:t>. This and other remaining issues related to DCI designs will be</w:t>
      </w:r>
      <w:r w:rsidR="00CE4EE4" w:rsidRPr="00CE4EE4">
        <w:rPr>
          <w:i/>
          <w:iCs/>
          <w:szCs w:val="20"/>
          <w:highlight w:val="yellow"/>
          <w:shd w:val="clear" w:color="auto" w:fill="00FF00"/>
          <w:lang w:eastAsia="zh-CN"/>
        </w:rPr>
        <w:t xml:space="preserve"> </w:t>
      </w:r>
      <w:r w:rsidR="001464EF" w:rsidRPr="00CE4EE4">
        <w:rPr>
          <w:i/>
          <w:iCs/>
          <w:szCs w:val="20"/>
          <w:highlight w:val="yellow"/>
          <w:shd w:val="clear" w:color="auto" w:fill="00FF00"/>
          <w:lang w:eastAsia="zh-CN"/>
        </w:rPr>
        <w:t xml:space="preserve">finalized in the </w:t>
      </w:r>
      <w:r w:rsidR="00CE4EE4">
        <w:rPr>
          <w:i/>
          <w:iCs/>
          <w:szCs w:val="20"/>
          <w:highlight w:val="yellow"/>
          <w:shd w:val="clear" w:color="auto" w:fill="00FF00"/>
          <w:lang w:eastAsia="zh-CN"/>
        </w:rPr>
        <w:t xml:space="preserve">DCI </w:t>
      </w:r>
      <w:r w:rsidR="001464EF" w:rsidRPr="00CE4EE4">
        <w:rPr>
          <w:i/>
          <w:iCs/>
          <w:szCs w:val="20"/>
          <w:highlight w:val="yellow"/>
          <w:shd w:val="clear" w:color="auto" w:fill="00FF00"/>
          <w:lang w:eastAsia="zh-CN"/>
        </w:rPr>
        <w:t>session.</w:t>
      </w:r>
      <w:r w:rsidRPr="00CE4EE4">
        <w:rPr>
          <w:i/>
          <w:iCs/>
          <w:szCs w:val="20"/>
          <w:highlight w:val="yellow"/>
          <w:shd w:val="clear" w:color="auto" w:fill="00FF00"/>
          <w:lang w:eastAsia="zh-CN"/>
        </w:rPr>
        <w:t xml:space="preserve"> </w:t>
      </w:r>
    </w:p>
    <w:p w:rsidR="004C143B" w:rsidRDefault="004C143B" w:rsidP="001228DF">
      <w:pPr>
        <w:rPr>
          <w:b/>
          <w:i/>
          <w:sz w:val="20"/>
          <w:highlight w:val="yellow"/>
        </w:rPr>
      </w:pPr>
    </w:p>
    <w:p w:rsidR="0074562A" w:rsidRDefault="00533235" w:rsidP="001228DF">
      <w:pPr>
        <w:rPr>
          <w:b/>
          <w:i/>
          <w:sz w:val="20"/>
        </w:rPr>
      </w:pPr>
      <w:r w:rsidRPr="00C74201">
        <w:rPr>
          <w:b/>
          <w:i/>
          <w:sz w:val="20"/>
          <w:highlight w:val="yellow"/>
        </w:rPr>
        <w:t>Send LS to RAN2:</w:t>
      </w:r>
    </w:p>
    <w:p w:rsidR="00533235" w:rsidRDefault="00533235" w:rsidP="00533235">
      <w:pPr>
        <w:numPr>
          <w:ilvl w:val="1"/>
          <w:numId w:val="34"/>
        </w:numPr>
        <w:autoSpaceDE/>
        <w:autoSpaceDN/>
        <w:adjustRightInd/>
        <w:snapToGrid/>
        <w:spacing w:after="0"/>
        <w:ind w:left="810"/>
        <w:jc w:val="left"/>
        <w:rPr>
          <w:szCs w:val="20"/>
        </w:rPr>
      </w:pPr>
      <w:r w:rsidRPr="00DC1826">
        <w:rPr>
          <w:szCs w:val="20"/>
        </w:rPr>
        <w:t>NR supports in one PDCCH containing an indication in paging DCI for simultaneous short messages and scheduling information, where the short messages (w/o PDSCH) can be used for all UEs while the scheduling information is intended for Idle UEs only</w:t>
      </w:r>
      <w:r>
        <w:rPr>
          <w:szCs w:val="20"/>
        </w:rPr>
        <w:t>.</w:t>
      </w:r>
    </w:p>
    <w:p w:rsidR="00533235" w:rsidRPr="00DC1826" w:rsidRDefault="005A1F92" w:rsidP="00533235">
      <w:pPr>
        <w:numPr>
          <w:ilvl w:val="1"/>
          <w:numId w:val="34"/>
        </w:numPr>
        <w:autoSpaceDE/>
        <w:autoSpaceDN/>
        <w:adjustRightInd/>
        <w:snapToGrid/>
        <w:spacing w:after="0"/>
        <w:ind w:left="810"/>
        <w:jc w:val="left"/>
        <w:rPr>
          <w:szCs w:val="20"/>
        </w:rPr>
      </w:pPr>
      <w:r>
        <w:rPr>
          <w:szCs w:val="20"/>
        </w:rPr>
        <w:t xml:space="preserve">Inform RAN2 of </w:t>
      </w:r>
      <w:r w:rsidR="00C74201">
        <w:rPr>
          <w:szCs w:val="20"/>
        </w:rPr>
        <w:t>previous RAN1 agreement that Connected UE is not required to decode PDSCH with P-RNTI.</w:t>
      </w:r>
    </w:p>
    <w:p w:rsidR="00533235" w:rsidRDefault="00533235" w:rsidP="001228DF">
      <w:pPr>
        <w:rPr>
          <w:b/>
          <w:i/>
          <w:sz w:val="20"/>
        </w:rPr>
      </w:pPr>
    </w:p>
    <w:p w:rsidR="00533235" w:rsidRPr="001228DF" w:rsidRDefault="00533235" w:rsidP="001228DF">
      <w:pPr>
        <w:rPr>
          <w:b/>
          <w:i/>
          <w:sz w:val="20"/>
        </w:rPr>
      </w:pPr>
    </w:p>
    <w:p w:rsidR="009303E3" w:rsidRDefault="009303E3" w:rsidP="00630FB3">
      <w:pPr>
        <w:rPr>
          <w:b/>
          <w:i/>
          <w:sz w:val="20"/>
        </w:rPr>
      </w:pPr>
    </w:p>
    <w:p w:rsidR="00664B37" w:rsidRDefault="004270E7" w:rsidP="00A073E7">
      <w:pPr>
        <w:pStyle w:val="Heading2"/>
        <w:rPr>
          <w:lang w:eastAsia="zh-CN"/>
        </w:rPr>
      </w:pPr>
      <w:r>
        <w:rPr>
          <w:lang w:eastAsia="zh-CN"/>
        </w:rPr>
        <w:t>Initial Active DL BWP Extension</w:t>
      </w:r>
    </w:p>
    <w:p w:rsidR="00664B37" w:rsidRPr="006C4EB3" w:rsidRDefault="00F50856" w:rsidP="00664B37">
      <w:pPr>
        <w:autoSpaceDE/>
        <w:autoSpaceDN/>
        <w:adjustRightInd/>
        <w:snapToGrid/>
        <w:spacing w:after="0"/>
        <w:rPr>
          <w:b/>
          <w:i/>
          <w:sz w:val="20"/>
          <w:szCs w:val="20"/>
          <w:lang w:eastAsia="zh-CN"/>
        </w:rPr>
      </w:pPr>
      <w:r>
        <w:rPr>
          <w:b/>
          <w:i/>
          <w:sz w:val="20"/>
          <w:szCs w:val="20"/>
          <w:lang w:eastAsia="zh-CN"/>
        </w:rPr>
        <w:t>Proposal</w:t>
      </w:r>
      <w:r w:rsidR="00664B37" w:rsidRPr="006C4EB3">
        <w:rPr>
          <w:b/>
          <w:i/>
          <w:sz w:val="20"/>
          <w:szCs w:val="20"/>
          <w:lang w:eastAsia="zh-CN"/>
        </w:rPr>
        <w:t>: (SS)</w:t>
      </w:r>
    </w:p>
    <w:p w:rsidR="00664B37" w:rsidRDefault="00664B37" w:rsidP="00664B37">
      <w:pPr>
        <w:pStyle w:val="ListParagraph"/>
        <w:numPr>
          <w:ilvl w:val="0"/>
          <w:numId w:val="12"/>
        </w:numPr>
        <w:rPr>
          <w:i/>
          <w:sz w:val="20"/>
          <w:szCs w:val="20"/>
        </w:rPr>
      </w:pPr>
      <w:r w:rsidRPr="00664B37">
        <w:rPr>
          <w:i/>
          <w:sz w:val="20"/>
          <w:szCs w:val="20"/>
        </w:rPr>
        <w:t>NR shall maintain the current definition of initial active DL BWP for pattern 2 and 3 in Rel-15, and further testifies the necessity and potential impact of increasing the bandwidth of initial active DL BWP for pattern 2 and 3 in the future releases.</w:t>
      </w:r>
    </w:p>
    <w:p w:rsidR="009639AC" w:rsidRPr="009639AC" w:rsidRDefault="00F50856" w:rsidP="009639AC">
      <w:pPr>
        <w:autoSpaceDE/>
        <w:autoSpaceDN/>
        <w:adjustRightInd/>
        <w:snapToGrid/>
        <w:spacing w:after="0"/>
        <w:rPr>
          <w:b/>
          <w:i/>
          <w:sz w:val="20"/>
          <w:szCs w:val="20"/>
          <w:lang w:eastAsia="zh-CN"/>
        </w:rPr>
      </w:pPr>
      <w:r>
        <w:rPr>
          <w:b/>
          <w:i/>
          <w:sz w:val="20"/>
          <w:szCs w:val="20"/>
          <w:lang w:eastAsia="zh-CN"/>
        </w:rPr>
        <w:t xml:space="preserve">Proposal: </w:t>
      </w:r>
      <w:r w:rsidR="009639AC" w:rsidRPr="009639AC">
        <w:rPr>
          <w:b/>
          <w:i/>
          <w:sz w:val="20"/>
          <w:szCs w:val="20"/>
          <w:lang w:eastAsia="zh-CN"/>
        </w:rPr>
        <w:t xml:space="preserve"> (OPPO)</w:t>
      </w:r>
    </w:p>
    <w:p w:rsidR="009639AC" w:rsidRDefault="009639AC" w:rsidP="009639AC">
      <w:pPr>
        <w:pStyle w:val="ListParagraph"/>
        <w:numPr>
          <w:ilvl w:val="0"/>
          <w:numId w:val="12"/>
        </w:numPr>
        <w:spacing w:afterLines="50"/>
        <w:rPr>
          <w:rFonts w:eastAsia="Arial Unicode MS" w:cs="Arial"/>
          <w:i/>
          <w:kern w:val="2"/>
          <w:sz w:val="20"/>
          <w:szCs w:val="20"/>
          <w:lang w:eastAsia="ja-JP"/>
        </w:rPr>
      </w:pPr>
      <w:r w:rsidRPr="009639AC">
        <w:rPr>
          <w:rFonts w:eastAsia="宋体"/>
          <w:i/>
          <w:sz w:val="20"/>
          <w:szCs w:val="20"/>
          <w:lang w:eastAsia="zh-CN"/>
        </w:rPr>
        <w:t>Proposal: The initial active DL BWP is defined</w:t>
      </w:r>
      <w:r w:rsidRPr="009639AC">
        <w:rPr>
          <w:rFonts w:eastAsia="Arial Unicode MS" w:cs="Arial"/>
          <w:i/>
          <w:kern w:val="2"/>
          <w:sz w:val="20"/>
          <w:szCs w:val="20"/>
          <w:lang w:eastAsia="ja-JP"/>
        </w:rPr>
        <w:t xml:space="preserve"> by the</w:t>
      </w:r>
      <w:r w:rsidRPr="009639AC">
        <w:rPr>
          <w:rFonts w:eastAsia="宋体"/>
          <w:i/>
          <w:sz w:val="20"/>
          <w:szCs w:val="20"/>
          <w:lang w:eastAsia="zh-CN"/>
        </w:rPr>
        <w:t xml:space="preserve"> RMSI PDCCH bandwidth</w:t>
      </w:r>
      <w:r w:rsidRPr="009639AC">
        <w:rPr>
          <w:rFonts w:eastAsia="Arial Unicode MS" w:cs="Arial"/>
          <w:i/>
          <w:kern w:val="2"/>
          <w:sz w:val="20"/>
          <w:szCs w:val="20"/>
          <w:lang w:eastAsia="ja-JP"/>
        </w:rPr>
        <w:t>.</w:t>
      </w:r>
    </w:p>
    <w:p w:rsidR="00591627" w:rsidRPr="00591627" w:rsidRDefault="00591627" w:rsidP="00591627">
      <w:pPr>
        <w:rPr>
          <w:b/>
          <w:i/>
          <w:sz w:val="20"/>
          <w:szCs w:val="20"/>
          <w:lang w:eastAsia="ja-JP"/>
        </w:rPr>
      </w:pPr>
      <w:r w:rsidRPr="00591627">
        <w:rPr>
          <w:b/>
          <w:i/>
          <w:sz w:val="20"/>
          <w:szCs w:val="20"/>
          <w:lang w:eastAsia="ja-JP"/>
        </w:rPr>
        <w:t>Proposals (QC)</w:t>
      </w:r>
    </w:p>
    <w:p w:rsidR="00591627" w:rsidRPr="00591627" w:rsidRDefault="00591627" w:rsidP="00591627">
      <w:pPr>
        <w:pStyle w:val="ListParagraph"/>
        <w:numPr>
          <w:ilvl w:val="0"/>
          <w:numId w:val="12"/>
        </w:numPr>
        <w:rPr>
          <w:i/>
          <w:sz w:val="20"/>
          <w:szCs w:val="20"/>
          <w:lang w:eastAsia="ja-JP"/>
        </w:rPr>
      </w:pPr>
      <w:r w:rsidRPr="00591627">
        <w:rPr>
          <w:i/>
          <w:sz w:val="20"/>
          <w:szCs w:val="20"/>
          <w:lang w:eastAsia="ja-JP"/>
        </w:rPr>
        <w:t>NR maintains the current definition of initial active DL BWP and does not revise this definition for pattern 2 and 3 in Rel-15</w:t>
      </w:r>
    </w:p>
    <w:p w:rsidR="00F50856" w:rsidRPr="00F50856" w:rsidRDefault="00F50856" w:rsidP="009303E3">
      <w:pPr>
        <w:autoSpaceDE/>
        <w:autoSpaceDN/>
        <w:adjustRightInd/>
        <w:snapToGrid/>
        <w:spacing w:after="0"/>
        <w:rPr>
          <w:b/>
          <w:i/>
          <w:sz w:val="20"/>
          <w:szCs w:val="20"/>
          <w:lang w:eastAsia="zh-CN"/>
        </w:rPr>
      </w:pPr>
      <w:r w:rsidRPr="00F50856">
        <w:rPr>
          <w:b/>
          <w:i/>
          <w:sz w:val="20"/>
          <w:szCs w:val="20"/>
          <w:lang w:eastAsia="zh-CN"/>
        </w:rPr>
        <w:t>Proposal: (IDCC)</w:t>
      </w:r>
    </w:p>
    <w:p w:rsidR="00F50856" w:rsidRPr="00F50856" w:rsidRDefault="00F50856" w:rsidP="00F50856">
      <w:pPr>
        <w:pStyle w:val="ListParagraph"/>
        <w:numPr>
          <w:ilvl w:val="0"/>
          <w:numId w:val="12"/>
        </w:numPr>
        <w:autoSpaceDE/>
        <w:autoSpaceDN/>
        <w:adjustRightInd/>
        <w:snapToGrid/>
        <w:spacing w:after="0"/>
        <w:rPr>
          <w:b/>
          <w:i/>
          <w:sz w:val="20"/>
          <w:szCs w:val="20"/>
          <w:lang w:eastAsia="zh-CN"/>
        </w:rPr>
      </w:pPr>
      <w:r w:rsidRPr="00F50856">
        <w:rPr>
          <w:i/>
          <w:sz w:val="20"/>
          <w:szCs w:val="20"/>
        </w:rPr>
        <w:t xml:space="preserve">Redefine initial active DL BWP for SS/PBCH block and RMSI multiplexing pattern2 and pattern3 to cover minimum </w:t>
      </w:r>
      <w:r w:rsidRPr="00F50856">
        <w:rPr>
          <w:rFonts w:eastAsiaTheme="minorEastAsia"/>
          <w:i/>
          <w:sz w:val="20"/>
          <w:szCs w:val="20"/>
        </w:rPr>
        <w:t>contiguous PRBs and the location to be determined based on the Type0-DPCCH CORESET location in relation to SS/PBCH block</w:t>
      </w:r>
      <w:r w:rsidRPr="00F50856">
        <w:rPr>
          <w:i/>
          <w:sz w:val="20"/>
          <w:szCs w:val="20"/>
        </w:rPr>
        <w:t>.</w:t>
      </w:r>
    </w:p>
    <w:p w:rsidR="00F50856" w:rsidRDefault="00F50856" w:rsidP="009303E3">
      <w:pPr>
        <w:autoSpaceDE/>
        <w:autoSpaceDN/>
        <w:adjustRightInd/>
        <w:snapToGrid/>
        <w:spacing w:after="0"/>
        <w:rPr>
          <w:b/>
          <w:i/>
          <w:sz w:val="20"/>
          <w:szCs w:val="20"/>
          <w:lang w:eastAsia="zh-CN"/>
        </w:rPr>
      </w:pPr>
      <w:r>
        <w:rPr>
          <w:b/>
          <w:i/>
          <w:sz w:val="20"/>
          <w:szCs w:val="20"/>
          <w:lang w:eastAsia="zh-CN"/>
        </w:rPr>
        <w:t>Proposal: (NTT)</w:t>
      </w:r>
    </w:p>
    <w:p w:rsidR="00CB4B20" w:rsidRPr="00CB4B20" w:rsidRDefault="00F50856" w:rsidP="00EC6405">
      <w:pPr>
        <w:pStyle w:val="ListParagraph"/>
        <w:numPr>
          <w:ilvl w:val="0"/>
          <w:numId w:val="12"/>
        </w:numPr>
        <w:autoSpaceDE/>
        <w:autoSpaceDN/>
        <w:adjustRightInd/>
        <w:snapToGrid/>
        <w:spacing w:after="0" w:afterAutospacing="1"/>
        <w:rPr>
          <w:b/>
          <w:i/>
          <w:sz w:val="20"/>
          <w:szCs w:val="20"/>
          <w:lang w:eastAsia="zh-CN"/>
        </w:rPr>
      </w:pPr>
      <w:r w:rsidRPr="00EC6405">
        <w:rPr>
          <w:rFonts w:eastAsia="Arial Unicode MS" w:cs="Arial" w:hint="eastAsia"/>
          <w:i/>
          <w:kern w:val="2"/>
          <w:sz w:val="20"/>
        </w:rPr>
        <w:t xml:space="preserve">The definition of initial active DL BWP for SS/PBCH block and control resource set multiplexing pattern 2 and 3 should be revised to include SS/PBCH block </w:t>
      </w:r>
      <w:r w:rsidRPr="00EC6405">
        <w:rPr>
          <w:rFonts w:eastAsia="Arial Unicode MS" w:cs="Arial" w:hint="eastAsia"/>
          <w:i/>
          <w:kern w:val="2"/>
          <w:sz w:val="20"/>
          <w:lang w:eastAsia="ja-JP"/>
        </w:rPr>
        <w:t>within</w:t>
      </w:r>
      <w:r w:rsidRPr="00EC6405">
        <w:rPr>
          <w:rFonts w:eastAsia="Arial Unicode MS" w:cs="Arial" w:hint="eastAsia"/>
          <w:i/>
          <w:kern w:val="2"/>
          <w:sz w:val="20"/>
        </w:rPr>
        <w:t xml:space="preserve"> the bandwidth of initial active DL BWP.</w:t>
      </w:r>
    </w:p>
    <w:p w:rsidR="00EC6405" w:rsidRPr="00CB4B20" w:rsidRDefault="00F50856" w:rsidP="00CB4B20">
      <w:pPr>
        <w:pStyle w:val="ListParagraph"/>
        <w:autoSpaceDE/>
        <w:autoSpaceDN/>
        <w:adjustRightInd/>
        <w:snapToGrid/>
        <w:spacing w:after="0" w:afterAutospacing="1"/>
        <w:ind w:left="0"/>
        <w:rPr>
          <w:b/>
          <w:i/>
          <w:sz w:val="20"/>
          <w:szCs w:val="20"/>
          <w:lang w:eastAsia="zh-CN"/>
        </w:rPr>
      </w:pPr>
      <w:r w:rsidRPr="00CB4B20">
        <w:rPr>
          <w:b/>
          <w:i/>
          <w:sz w:val="20"/>
          <w:szCs w:val="20"/>
          <w:lang w:eastAsia="zh-CN"/>
        </w:rPr>
        <w:t>Proposal</w:t>
      </w:r>
      <w:r w:rsidR="009303E3" w:rsidRPr="00CB4B20">
        <w:rPr>
          <w:b/>
          <w:i/>
          <w:sz w:val="20"/>
          <w:szCs w:val="20"/>
          <w:lang w:eastAsia="zh-CN"/>
        </w:rPr>
        <w:t>: (Nokia)</w:t>
      </w:r>
    </w:p>
    <w:p w:rsidR="008646E5" w:rsidRPr="00EC6405" w:rsidRDefault="008646E5" w:rsidP="00EC6405">
      <w:pPr>
        <w:pStyle w:val="ListParagraph"/>
        <w:numPr>
          <w:ilvl w:val="0"/>
          <w:numId w:val="12"/>
        </w:numPr>
        <w:autoSpaceDE/>
        <w:autoSpaceDN/>
        <w:adjustRightInd/>
        <w:snapToGrid/>
        <w:spacing w:after="0" w:afterAutospacing="1"/>
        <w:rPr>
          <w:b/>
          <w:i/>
          <w:sz w:val="20"/>
          <w:szCs w:val="20"/>
          <w:lang w:eastAsia="zh-CN"/>
        </w:rPr>
      </w:pPr>
      <w:r w:rsidRPr="00EC6405">
        <w:rPr>
          <w:i/>
          <w:sz w:val="20"/>
        </w:rPr>
        <w:t>Extend the initial active DL BWP to cover both PBCH defined CORESET and SSB for RMSI multiplexing pattern 2 and 3.</w:t>
      </w:r>
    </w:p>
    <w:p w:rsidR="00FE59BA" w:rsidRDefault="0074562A" w:rsidP="00FE59BA">
      <w:pPr>
        <w:rPr>
          <w:i/>
          <w:sz w:val="20"/>
          <w:szCs w:val="20"/>
          <w:lang w:eastAsia="ja-JP"/>
        </w:rPr>
      </w:pPr>
      <w:r w:rsidRPr="0074562A">
        <w:rPr>
          <w:i/>
          <w:sz w:val="20"/>
          <w:szCs w:val="20"/>
          <w:highlight w:val="yellow"/>
          <w:lang w:eastAsia="ja-JP"/>
        </w:rPr>
        <w:t>Proposal: Further offline discussion</w:t>
      </w:r>
    </w:p>
    <w:p w:rsidR="00EC6405" w:rsidRDefault="00EC6405" w:rsidP="00EC6405">
      <w:pPr>
        <w:rPr>
          <w:b/>
          <w:i/>
          <w:sz w:val="20"/>
          <w:szCs w:val="20"/>
          <w:lang w:eastAsia="ja-JP"/>
        </w:rPr>
      </w:pPr>
    </w:p>
    <w:p w:rsidR="002100CD" w:rsidRDefault="002100CD" w:rsidP="00EC6405">
      <w:pPr>
        <w:rPr>
          <w:b/>
          <w:i/>
          <w:sz w:val="20"/>
          <w:szCs w:val="20"/>
          <w:lang w:eastAsia="ja-JP"/>
        </w:rPr>
      </w:pPr>
    </w:p>
    <w:p w:rsidR="00FE59BA" w:rsidRDefault="00FE59BA" w:rsidP="009303E3">
      <w:pPr>
        <w:pStyle w:val="ListParagraph"/>
        <w:ind w:left="1145"/>
        <w:rPr>
          <w:i/>
          <w:sz w:val="20"/>
          <w:szCs w:val="20"/>
          <w:lang w:eastAsia="ja-JP"/>
        </w:rPr>
      </w:pPr>
    </w:p>
    <w:p w:rsidR="0063797D" w:rsidRPr="0074562A" w:rsidRDefault="00C067B5" w:rsidP="009303E3">
      <w:pPr>
        <w:pStyle w:val="Heading2"/>
        <w:rPr>
          <w:rFonts w:ascii="Arial" w:hAnsi="Arial" w:cs="Arial"/>
          <w:i/>
          <w:sz w:val="20"/>
          <w:szCs w:val="20"/>
          <w:highlight w:val="yellow"/>
          <w:lang w:eastAsia="ja-JP"/>
        </w:rPr>
      </w:pPr>
      <w:r>
        <w:rPr>
          <w:highlight w:val="yellow"/>
          <w:lang w:eastAsia="zh-CN"/>
        </w:rPr>
        <w:t>To be coordinated with other</w:t>
      </w:r>
      <w:r w:rsidR="00664B37" w:rsidRPr="0074562A">
        <w:rPr>
          <w:highlight w:val="yellow"/>
          <w:lang w:eastAsia="zh-CN"/>
        </w:rPr>
        <w:t xml:space="preserve"> </w:t>
      </w:r>
      <w:r w:rsidR="00787BF1">
        <w:rPr>
          <w:highlight w:val="yellow"/>
          <w:lang w:eastAsia="zh-CN"/>
        </w:rPr>
        <w:t>DCI/PDCCH s</w:t>
      </w:r>
      <w:r>
        <w:rPr>
          <w:highlight w:val="yellow"/>
          <w:lang w:eastAsia="zh-CN"/>
        </w:rPr>
        <w:t xml:space="preserve">essions </w:t>
      </w:r>
      <w:r w:rsidR="00664B37" w:rsidRPr="0074562A">
        <w:rPr>
          <w:highlight w:val="yellow"/>
          <w:lang w:eastAsia="zh-CN"/>
        </w:rPr>
        <w:t xml:space="preserve"> </w:t>
      </w:r>
      <w:r w:rsidR="00FD6635" w:rsidRPr="0074562A">
        <w:rPr>
          <w:highlight w:val="yellow"/>
          <w:lang w:eastAsia="zh-CN"/>
        </w:rPr>
        <w:t xml:space="preserve"> </w:t>
      </w:r>
    </w:p>
    <w:p w:rsidR="00660C14" w:rsidRPr="00DB5D10" w:rsidRDefault="00660C14" w:rsidP="00660C14">
      <w:pPr>
        <w:pStyle w:val="ListBullet2"/>
        <w:rPr>
          <w:b/>
          <w:i/>
          <w:sz w:val="20"/>
          <w:szCs w:val="20"/>
          <w:lang w:eastAsia="ko-KR"/>
        </w:rPr>
      </w:pPr>
      <w:r w:rsidRPr="00DB5D10">
        <w:rPr>
          <w:b/>
          <w:i/>
          <w:sz w:val="20"/>
          <w:szCs w:val="20"/>
          <w:lang w:eastAsia="zh-CN"/>
        </w:rPr>
        <w:t>Proposal: (</w:t>
      </w:r>
      <w:r w:rsidR="00FE59BA">
        <w:rPr>
          <w:b/>
          <w:i/>
          <w:sz w:val="20"/>
          <w:szCs w:val="20"/>
          <w:lang w:eastAsia="zh-CN"/>
        </w:rPr>
        <w:t>MTK</w:t>
      </w:r>
      <w:r w:rsidRPr="00DB5D10">
        <w:rPr>
          <w:b/>
          <w:i/>
          <w:sz w:val="20"/>
          <w:szCs w:val="20"/>
          <w:lang w:eastAsia="zh-CN"/>
        </w:rPr>
        <w:t>)</w:t>
      </w:r>
    </w:p>
    <w:p w:rsidR="00FE59BA" w:rsidRPr="002100CD" w:rsidRDefault="00FE59BA" w:rsidP="00FE59BA">
      <w:pPr>
        <w:pStyle w:val="ListParagraph"/>
        <w:numPr>
          <w:ilvl w:val="0"/>
          <w:numId w:val="30"/>
        </w:numPr>
        <w:rPr>
          <w:rFonts w:eastAsia="宋体"/>
          <w:i/>
          <w:strike/>
          <w:sz w:val="20"/>
        </w:rPr>
      </w:pPr>
      <w:r w:rsidRPr="002100CD">
        <w:rPr>
          <w:rFonts w:eastAsia="宋体"/>
          <w:i/>
          <w:strike/>
          <w:sz w:val="20"/>
        </w:rPr>
        <w:lastRenderedPageBreak/>
        <w:t>Proposal 2: 4 bits instead of 5 bits for MCS field in Paging DCI due to QPSK PDSCH.</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3: Change the working assumption to no support of TB scaling factor in Paging DCI for Paging PDSCH scheduling.</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4: In Rel-15, Paging messages carried in PDSCH are same for the different beams to provide the flexibility of soft combining for paging.</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5: NR supports the cross-</w:t>
      </w:r>
      <w:proofErr w:type="spellStart"/>
      <w:r w:rsidRPr="00FE59BA">
        <w:rPr>
          <w:rFonts w:eastAsia="宋体"/>
          <w:i/>
          <w:sz w:val="20"/>
        </w:rPr>
        <w:t>Nslots</w:t>
      </w:r>
      <w:proofErr w:type="spellEnd"/>
      <w:r w:rsidRPr="00FE59BA">
        <w:rPr>
          <w:rFonts w:eastAsia="宋体"/>
          <w:i/>
          <w:sz w:val="20"/>
        </w:rPr>
        <w:t xml:space="preserve"> scheduling to enable the separated beam-sweeping for Paging PDCCH and PDSCH.</w:t>
      </w:r>
    </w:p>
    <w:p w:rsidR="00660C14" w:rsidRPr="00660C14" w:rsidRDefault="00660C14" w:rsidP="00C067B5">
      <w:pPr>
        <w:pStyle w:val="BodyText"/>
        <w:rPr>
          <w:b/>
          <w:i/>
          <w:lang w:eastAsia="ko-KR"/>
        </w:rPr>
      </w:pPr>
      <w:r w:rsidRPr="00660C14">
        <w:rPr>
          <w:b/>
          <w:i/>
          <w:lang w:eastAsia="zh-CN"/>
        </w:rPr>
        <w:t>Proposal: (QC)</w:t>
      </w:r>
    </w:p>
    <w:p w:rsidR="001228DF" w:rsidRPr="001228DF" w:rsidRDefault="001228DF" w:rsidP="001228DF">
      <w:pPr>
        <w:pStyle w:val="ListParagraph"/>
        <w:numPr>
          <w:ilvl w:val="0"/>
          <w:numId w:val="14"/>
        </w:numPr>
        <w:rPr>
          <w:i/>
          <w:sz w:val="20"/>
        </w:rPr>
      </w:pPr>
      <w:r w:rsidRPr="001228DF">
        <w:rPr>
          <w:i/>
          <w:sz w:val="20"/>
        </w:rPr>
        <w:t>For a common search space which is not in the initial active bandwidth part, the reference point for DMRS generation is subcarrier 0 in common resource block 0.</w:t>
      </w:r>
    </w:p>
    <w:p w:rsidR="0074562A" w:rsidRDefault="0074562A" w:rsidP="0074562A">
      <w:pPr>
        <w:rPr>
          <w:i/>
          <w:sz w:val="20"/>
        </w:rPr>
      </w:pPr>
    </w:p>
    <w:p w:rsidR="003F4BC8" w:rsidRPr="0074562A" w:rsidRDefault="003F4BC8" w:rsidP="0074562A">
      <w:pPr>
        <w:rPr>
          <w:i/>
          <w:sz w:val="20"/>
        </w:rPr>
      </w:pPr>
    </w:p>
    <w:p w:rsidR="00787BF1" w:rsidRPr="00EC6405" w:rsidRDefault="00787BF1" w:rsidP="00A073E7">
      <w:pPr>
        <w:pStyle w:val="Heading2"/>
        <w:rPr>
          <w:highlight w:val="yellow"/>
          <w:lang w:val="en-GB" w:eastAsia="zh-CN"/>
        </w:rPr>
      </w:pPr>
      <w:r w:rsidRPr="00EC6405">
        <w:rPr>
          <w:highlight w:val="yellow"/>
          <w:lang w:val="en-GB" w:eastAsia="zh-CN"/>
        </w:rPr>
        <w:t>Currently discussed in RAN2</w:t>
      </w:r>
    </w:p>
    <w:p w:rsidR="00787BF1" w:rsidRPr="00787BF1" w:rsidRDefault="00787BF1" w:rsidP="00787BF1">
      <w:pPr>
        <w:rPr>
          <w:sz w:val="20"/>
          <w:szCs w:val="20"/>
          <w:lang w:val="en-GB" w:eastAsia="zh-CN"/>
        </w:rPr>
      </w:pPr>
      <w:r w:rsidRPr="00787BF1">
        <w:rPr>
          <w:sz w:val="20"/>
          <w:szCs w:val="20"/>
          <w:lang w:val="en-GB" w:eastAsia="zh-CN"/>
        </w:rPr>
        <w:t>RAN1 should wait for RAN2 to complete the paging PDCCH configuration including PF, PO, monitoring occasions etc. Note the following agreement in RAN2#101bis meeting.</w:t>
      </w:r>
    </w:p>
    <w:p w:rsidR="00787BF1" w:rsidRPr="00787BF1" w:rsidRDefault="00787BF1" w:rsidP="00787BF1">
      <w:pPr>
        <w:pStyle w:val="Doc-text2"/>
        <w:pBdr>
          <w:top w:val="single" w:sz="4" w:space="1" w:color="auto"/>
          <w:left w:val="single" w:sz="4" w:space="4" w:color="auto"/>
          <w:bottom w:val="single" w:sz="4" w:space="1" w:color="auto"/>
          <w:right w:val="single" w:sz="4" w:space="4" w:color="auto"/>
        </w:pBdr>
        <w:rPr>
          <w:rFonts w:cs="Arial"/>
          <w:sz w:val="16"/>
        </w:rPr>
      </w:pPr>
      <w:r w:rsidRPr="00787BF1">
        <w:rPr>
          <w:rFonts w:cs="Arial"/>
          <w:sz w:val="16"/>
        </w:rPr>
        <w:t>Agreements of PO/PF calculation:</w:t>
      </w:r>
    </w:p>
    <w:p w:rsidR="00787BF1" w:rsidRPr="00787BF1" w:rsidRDefault="00787BF1" w:rsidP="00787BF1">
      <w:pPr>
        <w:pStyle w:val="Doc-text2"/>
        <w:pBdr>
          <w:top w:val="single" w:sz="4" w:space="1" w:color="auto"/>
          <w:left w:val="single" w:sz="4" w:space="4" w:color="auto"/>
          <w:bottom w:val="single" w:sz="4" w:space="1" w:color="auto"/>
          <w:right w:val="single" w:sz="4" w:space="4" w:color="auto"/>
        </w:pBdr>
        <w:rPr>
          <w:rFonts w:cs="Arial"/>
          <w:bCs/>
          <w:sz w:val="16"/>
        </w:rPr>
      </w:pPr>
      <w:r w:rsidRPr="00787BF1">
        <w:rPr>
          <w:rFonts w:cs="Arial"/>
          <w:bCs/>
          <w:sz w:val="16"/>
        </w:rPr>
        <w:t>1</w:t>
      </w:r>
      <w:r w:rsidRPr="00787BF1">
        <w:rPr>
          <w:rFonts w:cs="Arial"/>
          <w:bCs/>
          <w:sz w:val="16"/>
        </w:rPr>
        <w:tab/>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rsidR="00787BF1" w:rsidRPr="00FE3CBF" w:rsidRDefault="00787BF1" w:rsidP="00787BF1">
      <w:pPr>
        <w:pStyle w:val="Doc-text2"/>
        <w:rPr>
          <w:rFonts w:cs="Arial"/>
          <w:bCs/>
        </w:rPr>
      </w:pPr>
    </w:p>
    <w:p w:rsidR="00787BF1" w:rsidRPr="00DB5D10" w:rsidRDefault="00787BF1" w:rsidP="00787BF1">
      <w:pPr>
        <w:pStyle w:val="ListBullet2"/>
        <w:rPr>
          <w:b/>
          <w:i/>
          <w:sz w:val="20"/>
          <w:szCs w:val="20"/>
          <w:lang w:eastAsia="ko-KR"/>
        </w:rPr>
      </w:pPr>
      <w:r w:rsidRPr="00DB5D10">
        <w:rPr>
          <w:b/>
          <w:i/>
          <w:sz w:val="20"/>
          <w:szCs w:val="20"/>
          <w:lang w:eastAsia="zh-CN"/>
        </w:rPr>
        <w:t>Proposal: (</w:t>
      </w:r>
      <w:r>
        <w:rPr>
          <w:b/>
          <w:i/>
          <w:sz w:val="20"/>
          <w:szCs w:val="20"/>
          <w:lang w:eastAsia="zh-CN"/>
        </w:rPr>
        <w:t>MTK</w:t>
      </w:r>
      <w:r w:rsidRPr="00DB5D10">
        <w:rPr>
          <w:b/>
          <w:i/>
          <w:sz w:val="20"/>
          <w:szCs w:val="20"/>
          <w:lang w:eastAsia="zh-CN"/>
        </w:rPr>
        <w:t>)</w:t>
      </w:r>
    </w:p>
    <w:p w:rsidR="00787BF1" w:rsidRPr="00787BF1" w:rsidRDefault="00787BF1" w:rsidP="00787BF1">
      <w:pPr>
        <w:pStyle w:val="ListParagraph"/>
        <w:numPr>
          <w:ilvl w:val="0"/>
          <w:numId w:val="30"/>
        </w:numPr>
        <w:rPr>
          <w:lang w:val="en-GB" w:eastAsia="zh-CN"/>
        </w:rPr>
      </w:pPr>
      <w:r w:rsidRPr="00787BF1">
        <w:rPr>
          <w:rFonts w:eastAsia="宋体"/>
          <w:i/>
          <w:sz w:val="20"/>
        </w:rPr>
        <w:t>Proposal 6: The starting time for Paging PDSCH transmission is determined by K0+N, where N can be the number of slots or ms configured in RMSI</w:t>
      </w:r>
    </w:p>
    <w:p w:rsidR="00EC6405" w:rsidRPr="00FE59BA" w:rsidRDefault="00EC6405" w:rsidP="00EC6405">
      <w:pPr>
        <w:pStyle w:val="ListBullet2"/>
        <w:jc w:val="left"/>
        <w:rPr>
          <w:i/>
          <w:sz w:val="20"/>
          <w:szCs w:val="20"/>
        </w:rPr>
      </w:pPr>
      <w:r>
        <w:rPr>
          <w:b/>
          <w:i/>
          <w:noProof/>
          <w:sz w:val="20"/>
          <w:szCs w:val="20"/>
          <w:lang w:eastAsia="zh-CN"/>
        </w:rPr>
        <w:t>Proposal: (E)</w:t>
      </w:r>
      <w:r w:rsidR="00B900B1" w:rsidRPr="00B900B1">
        <w:rPr>
          <w:b/>
          <w:i/>
          <w:noProof/>
          <w:sz w:val="20"/>
          <w:szCs w:val="20"/>
          <w:lang w:eastAsia="zh-CN"/>
        </w:rPr>
        <w:fldChar w:fldCharType="begin"/>
      </w:r>
      <w:r w:rsidRPr="00A94804">
        <w:rPr>
          <w:i/>
          <w:sz w:val="20"/>
          <w:szCs w:val="20"/>
        </w:rPr>
        <w:instrText xml:space="preserve"> TOC \f \n \p " " \t "Proposal,1" </w:instrText>
      </w:r>
      <w:r w:rsidR="00B900B1" w:rsidRPr="00B900B1">
        <w:rPr>
          <w:b/>
          <w:i/>
          <w:noProof/>
          <w:sz w:val="20"/>
          <w:szCs w:val="20"/>
          <w:lang w:eastAsia="zh-CN"/>
        </w:rPr>
        <w:fldChar w:fldCharType="separate"/>
      </w:r>
    </w:p>
    <w:p w:rsidR="00EC6405" w:rsidRDefault="00B900B1" w:rsidP="00EC6405">
      <w:pPr>
        <w:pStyle w:val="TableofFigures"/>
        <w:numPr>
          <w:ilvl w:val="0"/>
          <w:numId w:val="30"/>
        </w:numPr>
        <w:tabs>
          <w:tab w:val="right" w:leader="dot" w:pos="9629"/>
        </w:tabs>
        <w:rPr>
          <w:rFonts w:asciiTheme="minorHAnsi" w:eastAsiaTheme="minorEastAsia" w:hAnsiTheme="minorHAnsi" w:cstheme="minorBidi"/>
          <w:b w:val="0"/>
          <w:noProof/>
          <w:sz w:val="22"/>
          <w:szCs w:val="22"/>
          <w:lang w:val="sv-SE" w:eastAsia="sv-SE"/>
        </w:rPr>
      </w:pPr>
      <w:hyperlink w:anchor="_Toc513828672" w:history="1">
        <w:r w:rsidR="00EC6405" w:rsidRPr="00FE59BA">
          <w:rPr>
            <w:rStyle w:val="Hyperlink"/>
            <w:rFonts w:ascii="Times New Roman" w:hAnsi="Times New Roman"/>
            <w:b w:val="0"/>
            <w:i/>
            <w:noProof/>
          </w:rPr>
          <w:t>The time-domain resource assignment table, or other signalling approach, used for paging DCI should support configuring a long PDCCH sweep followed by a corresponding PDSCH sweep.</w:t>
        </w:r>
      </w:hyperlink>
    </w:p>
    <w:p w:rsidR="00EC6405" w:rsidRPr="001228DF" w:rsidRDefault="00B900B1" w:rsidP="00EC6405">
      <w:pPr>
        <w:pStyle w:val="ListBullet2"/>
        <w:rPr>
          <w:b/>
          <w:i/>
          <w:sz w:val="20"/>
        </w:rPr>
      </w:pPr>
      <w:hyperlink w:anchor="_Toc513828674" w:history="1"/>
      <w:r w:rsidRPr="00A94804">
        <w:rPr>
          <w:i/>
        </w:rPr>
        <w:fldChar w:fldCharType="end"/>
      </w:r>
      <w:r w:rsidR="00EC6405" w:rsidRPr="00EC6405">
        <w:rPr>
          <w:b/>
          <w:i/>
          <w:sz w:val="20"/>
        </w:rPr>
        <w:t xml:space="preserve"> </w:t>
      </w:r>
      <w:r w:rsidR="00EC6405" w:rsidRPr="001228DF">
        <w:rPr>
          <w:b/>
          <w:i/>
          <w:sz w:val="20"/>
        </w:rPr>
        <w:t>Proposal: (Nokia)</w:t>
      </w:r>
    </w:p>
    <w:p w:rsidR="00EC6405" w:rsidRPr="001228DF" w:rsidRDefault="00EC6405" w:rsidP="00EC6405">
      <w:pPr>
        <w:pStyle w:val="ListParagraph"/>
        <w:numPr>
          <w:ilvl w:val="0"/>
          <w:numId w:val="14"/>
        </w:numPr>
        <w:rPr>
          <w:bCs/>
          <w:i/>
          <w:sz w:val="20"/>
        </w:rPr>
      </w:pPr>
      <w:r w:rsidRPr="001228DF">
        <w:rPr>
          <w:bCs/>
          <w:i/>
          <w:sz w:val="20"/>
        </w:rPr>
        <w:t>Proposal: Restrict the required monitoring time corresponding to one SSB in one paging sweep to 1ms.</w:t>
      </w:r>
    </w:p>
    <w:p w:rsidR="00EC6405" w:rsidRPr="001228DF" w:rsidRDefault="00EC6405" w:rsidP="00EC6405">
      <w:pPr>
        <w:pStyle w:val="ListParagraph"/>
        <w:numPr>
          <w:ilvl w:val="0"/>
          <w:numId w:val="14"/>
        </w:numPr>
        <w:rPr>
          <w:bCs/>
          <w:i/>
          <w:sz w:val="20"/>
        </w:rPr>
      </w:pPr>
      <w:r w:rsidRPr="001228DF">
        <w:rPr>
          <w:bCs/>
          <w:i/>
          <w:sz w:val="20"/>
        </w:rPr>
        <w:t>Proposal: Allow use of flexible slots and flexible symbols to be used for paging</w:t>
      </w:r>
    </w:p>
    <w:p w:rsidR="00EC6405" w:rsidRPr="001228DF" w:rsidRDefault="00EC6405" w:rsidP="00EC6405">
      <w:pPr>
        <w:pStyle w:val="ListParagraph"/>
        <w:numPr>
          <w:ilvl w:val="0"/>
          <w:numId w:val="14"/>
        </w:numPr>
        <w:rPr>
          <w:bCs/>
          <w:i/>
          <w:sz w:val="20"/>
        </w:rPr>
      </w:pPr>
      <w:r w:rsidRPr="001228DF">
        <w:rPr>
          <w:bCs/>
          <w:i/>
          <w:sz w:val="20"/>
        </w:rPr>
        <w:t>Proposal: Valid paging slots in PO should not be fixed based on predefined pattern, but be selected in PO (based on the UL/DL slot pattern, and to avoid overlap with RACH occasions and SSBs).</w:t>
      </w:r>
    </w:p>
    <w:p w:rsidR="00EC6405" w:rsidRDefault="00EC6405" w:rsidP="00EC6405">
      <w:pPr>
        <w:pStyle w:val="ListParagraph"/>
        <w:numPr>
          <w:ilvl w:val="0"/>
          <w:numId w:val="14"/>
        </w:numPr>
        <w:rPr>
          <w:i/>
          <w:sz w:val="20"/>
        </w:rPr>
      </w:pPr>
      <w:r w:rsidRPr="001228DF">
        <w:rPr>
          <w:i/>
          <w:sz w:val="20"/>
        </w:rPr>
        <w:t>Proposal: Starting symbol(s) of PDCCH monitoring occasion(s) in slots within a SI window are defined so that they offer good compatibility with data scheduling (follow principles of multiplex pattern 1).</w:t>
      </w:r>
    </w:p>
    <w:p w:rsidR="00787BF1" w:rsidRDefault="00787BF1" w:rsidP="00787BF1">
      <w:pPr>
        <w:rPr>
          <w:lang w:val="en-GB" w:eastAsia="zh-CN"/>
        </w:rPr>
      </w:pPr>
    </w:p>
    <w:p w:rsidR="00A073E7" w:rsidRDefault="00660C14" w:rsidP="00A073E7">
      <w:pPr>
        <w:pStyle w:val="Heading2"/>
        <w:rPr>
          <w:lang w:val="en-GB" w:eastAsia="zh-CN"/>
        </w:rPr>
      </w:pPr>
      <w:r>
        <w:rPr>
          <w:lang w:val="en-GB" w:eastAsia="zh-CN"/>
        </w:rPr>
        <w:t>Others</w:t>
      </w:r>
    </w:p>
    <w:p w:rsidR="00A073E7" w:rsidRPr="00A073E7" w:rsidRDefault="00A073E7" w:rsidP="00A073E7">
      <w:pPr>
        <w:pStyle w:val="Heading3"/>
        <w:numPr>
          <w:ilvl w:val="0"/>
          <w:numId w:val="0"/>
        </w:numPr>
        <w:ind w:left="720" w:hanging="720"/>
        <w:rPr>
          <w:b w:val="0"/>
          <w:sz w:val="20"/>
          <w:szCs w:val="20"/>
          <w:lang w:eastAsia="zh-CN"/>
        </w:rPr>
      </w:pPr>
      <w:r w:rsidRPr="00A073E7">
        <w:rPr>
          <w:b w:val="0"/>
          <w:sz w:val="20"/>
          <w:szCs w:val="20"/>
          <w:lang w:eastAsia="zh-CN"/>
        </w:rPr>
        <w:t>The proposals in this section have already been discussed in prior meetings.</w:t>
      </w:r>
    </w:p>
    <w:p w:rsidR="00A073E7" w:rsidRDefault="00A073E7" w:rsidP="00A073E7">
      <w:pPr>
        <w:pStyle w:val="Heading3"/>
        <w:rPr>
          <w:lang w:val="en-GB" w:eastAsia="zh-CN"/>
        </w:rPr>
      </w:pPr>
      <w:r>
        <w:rPr>
          <w:lang w:val="en-GB" w:eastAsia="zh-CN"/>
        </w:rPr>
        <w:t>Enhanced Paging</w:t>
      </w:r>
    </w:p>
    <w:p w:rsidR="00A073E7" w:rsidRPr="00DB5D10" w:rsidRDefault="00A073E7" w:rsidP="00A073E7">
      <w:pPr>
        <w:pStyle w:val="ListBullet2"/>
        <w:rPr>
          <w:b/>
          <w:i/>
          <w:sz w:val="20"/>
          <w:szCs w:val="20"/>
          <w:lang w:eastAsia="ko-KR"/>
        </w:rPr>
      </w:pPr>
      <w:r w:rsidRPr="00DB5D10">
        <w:rPr>
          <w:b/>
          <w:i/>
          <w:sz w:val="20"/>
          <w:szCs w:val="20"/>
          <w:lang w:eastAsia="zh-CN"/>
        </w:rPr>
        <w:t>Proposal: (</w:t>
      </w:r>
      <w:r>
        <w:rPr>
          <w:b/>
          <w:i/>
          <w:sz w:val="20"/>
          <w:szCs w:val="20"/>
          <w:lang w:eastAsia="zh-CN"/>
        </w:rPr>
        <w:t>LGE</w:t>
      </w:r>
      <w:r w:rsidRPr="00DB5D10">
        <w:rPr>
          <w:b/>
          <w:i/>
          <w:sz w:val="20"/>
          <w:szCs w:val="20"/>
          <w:lang w:eastAsia="zh-CN"/>
        </w:rPr>
        <w:t>)</w:t>
      </w:r>
    </w:p>
    <w:p w:rsidR="00A073E7" w:rsidRDefault="00A073E7" w:rsidP="00A073E7">
      <w:pPr>
        <w:pStyle w:val="ListParagraph"/>
        <w:numPr>
          <w:ilvl w:val="0"/>
          <w:numId w:val="7"/>
        </w:numPr>
        <w:wordWrap w:val="0"/>
        <w:adjustRightInd/>
        <w:snapToGrid/>
        <w:spacing w:before="120" w:after="0"/>
        <w:contextualSpacing w:val="0"/>
        <w:rPr>
          <w:i/>
          <w:sz w:val="20"/>
          <w:lang w:eastAsia="ko-KR"/>
        </w:rPr>
      </w:pPr>
      <w:r w:rsidRPr="00664B37">
        <w:rPr>
          <w:i/>
          <w:sz w:val="20"/>
          <w:lang w:eastAsia="ko-KR"/>
        </w:rPr>
        <w:t xml:space="preserve">Even if </w:t>
      </w:r>
      <w:r w:rsidRPr="00664B37">
        <w:rPr>
          <w:rFonts w:eastAsiaTheme="minorEastAsia"/>
          <w:i/>
          <w:sz w:val="20"/>
          <w:lang w:eastAsia="ko-KR"/>
        </w:rPr>
        <w:t>RAN1 agreed to introduce no additional mechanism for paging for the sake of the timely completion of Rel-15,</w:t>
      </w:r>
      <w:r w:rsidRPr="00664B37">
        <w:rPr>
          <w:i/>
          <w:sz w:val="20"/>
          <w:lang w:eastAsia="ko-KR"/>
        </w:rPr>
        <w:t xml:space="preserve"> the improved paging mechanism should be supported in the future release in order to reduce paging overhead due to beam sweeping operation.</w:t>
      </w:r>
    </w:p>
    <w:p w:rsidR="00A073E7" w:rsidRDefault="00A073E7" w:rsidP="00A073E7">
      <w:pPr>
        <w:pStyle w:val="ListBullet2"/>
        <w:rPr>
          <w:b/>
          <w:i/>
          <w:sz w:val="20"/>
          <w:szCs w:val="20"/>
        </w:rPr>
      </w:pPr>
    </w:p>
    <w:p w:rsidR="00A073E7" w:rsidRDefault="00A073E7" w:rsidP="00A073E7">
      <w:pPr>
        <w:pStyle w:val="ListBullet2"/>
        <w:rPr>
          <w:b/>
          <w:i/>
          <w:sz w:val="20"/>
          <w:szCs w:val="20"/>
        </w:rPr>
      </w:pPr>
      <w:r>
        <w:rPr>
          <w:b/>
          <w:i/>
          <w:sz w:val="20"/>
          <w:szCs w:val="20"/>
        </w:rPr>
        <w:t>Proposal: (IDCC)</w:t>
      </w:r>
    </w:p>
    <w:p w:rsidR="00A073E7" w:rsidRPr="00F50856" w:rsidRDefault="00A073E7" w:rsidP="00A073E7">
      <w:pPr>
        <w:pStyle w:val="ListParagraph"/>
        <w:numPr>
          <w:ilvl w:val="0"/>
          <w:numId w:val="7"/>
        </w:numPr>
        <w:rPr>
          <w:i/>
          <w:sz w:val="20"/>
        </w:rPr>
      </w:pPr>
      <w:r w:rsidRPr="00F50856">
        <w:rPr>
          <w:i/>
          <w:sz w:val="20"/>
        </w:rPr>
        <w:t xml:space="preserve">Different P-RNTI may be used for supporting additional/advanced paging mechanisms. </w:t>
      </w:r>
    </w:p>
    <w:p w:rsidR="00A073E7" w:rsidRPr="00F50856" w:rsidRDefault="00A073E7" w:rsidP="00A073E7">
      <w:pPr>
        <w:ind w:left="60"/>
        <w:rPr>
          <w:b/>
          <w:i/>
          <w:sz w:val="20"/>
        </w:rPr>
      </w:pPr>
      <w:r w:rsidRPr="00F50856">
        <w:rPr>
          <w:b/>
          <w:i/>
          <w:sz w:val="20"/>
        </w:rPr>
        <w:t>Proposal: (NTT)</w:t>
      </w:r>
    </w:p>
    <w:p w:rsidR="00A073E7" w:rsidRPr="00F50856" w:rsidRDefault="00A073E7" w:rsidP="00A073E7">
      <w:pPr>
        <w:pStyle w:val="ListParagraph"/>
        <w:numPr>
          <w:ilvl w:val="0"/>
          <w:numId w:val="7"/>
        </w:numPr>
        <w:spacing w:afterLines="50"/>
        <w:rPr>
          <w:rFonts w:eastAsia="MS Mincho"/>
          <w:i/>
          <w:sz w:val="20"/>
          <w:lang w:eastAsia="ja-JP"/>
        </w:rPr>
      </w:pPr>
      <w:r w:rsidRPr="00F50856">
        <w:rPr>
          <w:rFonts w:eastAsia="MS Mincho" w:hint="eastAsia"/>
          <w:i/>
          <w:sz w:val="20"/>
          <w:lang w:eastAsia="ja-JP"/>
        </w:rPr>
        <w:t>Paging DCI f</w:t>
      </w:r>
      <w:r w:rsidRPr="00F50856">
        <w:rPr>
          <w:rFonts w:eastAsia="MS Mincho"/>
          <w:i/>
          <w:sz w:val="20"/>
          <w:lang w:eastAsia="ja-JP"/>
        </w:rPr>
        <w:t xml:space="preserve">or Option 1 in Rel-15 includes a paging mechanism indication bit for future possible enhancement of </w:t>
      </w:r>
      <w:r w:rsidRPr="00F50856">
        <w:rPr>
          <w:rFonts w:eastAsia="MS Mincho" w:hint="eastAsia"/>
          <w:i/>
          <w:sz w:val="20"/>
          <w:lang w:eastAsia="ja-JP"/>
        </w:rPr>
        <w:t>p</w:t>
      </w:r>
      <w:r w:rsidRPr="00F50856">
        <w:rPr>
          <w:rFonts w:eastAsia="MS Mincho"/>
          <w:i/>
          <w:sz w:val="20"/>
          <w:lang w:eastAsia="ja-JP"/>
        </w:rPr>
        <w:t>aging mechanism.</w:t>
      </w:r>
    </w:p>
    <w:p w:rsidR="00A073E7" w:rsidRPr="00F50856" w:rsidRDefault="00A073E7" w:rsidP="00A073E7">
      <w:pPr>
        <w:pStyle w:val="ListParagraph"/>
        <w:numPr>
          <w:ilvl w:val="0"/>
          <w:numId w:val="7"/>
        </w:numPr>
        <w:spacing w:afterLines="50"/>
        <w:rPr>
          <w:rFonts w:eastAsia="MS Mincho"/>
          <w:i/>
          <w:sz w:val="20"/>
          <w:lang w:eastAsia="ja-JP"/>
        </w:rPr>
      </w:pPr>
      <w:r w:rsidRPr="00F50856">
        <w:rPr>
          <w:rFonts w:eastAsia="MS Mincho" w:hint="eastAsia"/>
          <w:i/>
          <w:sz w:val="20"/>
          <w:lang w:eastAsia="ja-JP"/>
        </w:rPr>
        <w:t>P</w:t>
      </w:r>
      <w:r w:rsidRPr="00F50856">
        <w:rPr>
          <w:rFonts w:eastAsia="MS Mincho"/>
          <w:i/>
          <w:sz w:val="20"/>
          <w:lang w:eastAsia="ja-JP"/>
        </w:rPr>
        <w:t>aging DCI including the mechanism indication bit ‘0’ is treated as valid DCI and paging DCI including the mechanism indication bit ‘1’ is discarded by Rel-15 UE.</w:t>
      </w:r>
    </w:p>
    <w:p w:rsidR="00A073E7" w:rsidRPr="00A073E7" w:rsidRDefault="00A073E7" w:rsidP="00A073E7">
      <w:pPr>
        <w:rPr>
          <w:b/>
          <w:i/>
          <w:sz w:val="20"/>
        </w:rPr>
      </w:pPr>
      <w:r w:rsidRPr="00A073E7">
        <w:rPr>
          <w:b/>
          <w:i/>
          <w:sz w:val="20"/>
        </w:rPr>
        <w:lastRenderedPageBreak/>
        <w:t>Proposal: (QC)</w:t>
      </w:r>
    </w:p>
    <w:p w:rsidR="00A073E7" w:rsidRPr="001228DF" w:rsidRDefault="00A073E7" w:rsidP="00A073E7">
      <w:pPr>
        <w:pStyle w:val="ListParagraph"/>
        <w:numPr>
          <w:ilvl w:val="0"/>
          <w:numId w:val="7"/>
        </w:numPr>
        <w:rPr>
          <w:bCs/>
          <w:i/>
          <w:sz w:val="20"/>
        </w:rPr>
      </w:pPr>
      <w:r w:rsidRPr="001228DF">
        <w:rPr>
          <w:b/>
          <w:bCs/>
        </w:rPr>
        <w:t xml:space="preserve"> </w:t>
      </w:r>
      <w:r w:rsidRPr="001228DF">
        <w:rPr>
          <w:bCs/>
          <w:i/>
          <w:sz w:val="20"/>
        </w:rPr>
        <w:t>NR supports the use of different P-RNTI for enhanced paging mechanisms.</w:t>
      </w:r>
    </w:p>
    <w:p w:rsidR="00A073E7" w:rsidRPr="001228DF" w:rsidRDefault="00A073E7" w:rsidP="00A073E7">
      <w:pPr>
        <w:pStyle w:val="ListParagraph"/>
        <w:numPr>
          <w:ilvl w:val="1"/>
          <w:numId w:val="7"/>
        </w:numPr>
        <w:autoSpaceDE/>
        <w:autoSpaceDN/>
        <w:adjustRightInd/>
        <w:snapToGrid/>
        <w:spacing w:after="0"/>
        <w:jc w:val="left"/>
        <w:rPr>
          <w:bCs/>
          <w:i/>
          <w:sz w:val="20"/>
        </w:rPr>
      </w:pPr>
      <w:r w:rsidRPr="001228DF">
        <w:rPr>
          <w:bCs/>
          <w:i/>
          <w:sz w:val="20"/>
        </w:rPr>
        <w:t>Value of the different P-RNTI can be fixed in the spec or</w:t>
      </w:r>
    </w:p>
    <w:p w:rsidR="00A073E7" w:rsidRPr="001228DF" w:rsidRDefault="00A073E7" w:rsidP="00A073E7">
      <w:pPr>
        <w:pStyle w:val="ListParagraph"/>
        <w:numPr>
          <w:ilvl w:val="1"/>
          <w:numId w:val="7"/>
        </w:numPr>
        <w:autoSpaceDE/>
        <w:autoSpaceDN/>
        <w:adjustRightInd/>
        <w:snapToGrid/>
        <w:spacing w:after="0"/>
        <w:jc w:val="left"/>
        <w:rPr>
          <w:bCs/>
          <w:i/>
          <w:sz w:val="20"/>
        </w:rPr>
      </w:pPr>
      <w:r w:rsidRPr="001228DF">
        <w:rPr>
          <w:bCs/>
          <w:i/>
          <w:sz w:val="20"/>
        </w:rPr>
        <w:t>Network can broadcast the presence of enhanced paging mechanism and the corresponding P-RNTI via system information.</w:t>
      </w:r>
    </w:p>
    <w:p w:rsidR="00A073E7" w:rsidRPr="00A073E7" w:rsidRDefault="00A073E7" w:rsidP="00A073E7">
      <w:pPr>
        <w:rPr>
          <w:lang w:val="en-GB" w:eastAsia="zh-CN"/>
        </w:rPr>
      </w:pPr>
    </w:p>
    <w:p w:rsidR="00C55619" w:rsidRDefault="00A073E7" w:rsidP="00A073E7">
      <w:pPr>
        <w:pStyle w:val="Heading3"/>
        <w:rPr>
          <w:lang w:val="en-GB" w:eastAsia="zh-CN"/>
        </w:rPr>
      </w:pPr>
      <w:r>
        <w:rPr>
          <w:lang w:val="en-GB" w:eastAsia="zh-CN"/>
        </w:rPr>
        <w:t>Paging BWP</w:t>
      </w:r>
      <w:r w:rsidR="00EC6405">
        <w:rPr>
          <w:lang w:val="en-GB" w:eastAsia="zh-CN"/>
        </w:rPr>
        <w:t xml:space="preserve"> </w:t>
      </w:r>
    </w:p>
    <w:p w:rsidR="004270E7" w:rsidRPr="004270E7" w:rsidRDefault="00A073E7" w:rsidP="00A073E7">
      <w:pPr>
        <w:rPr>
          <w:sz w:val="20"/>
          <w:szCs w:val="20"/>
          <w:lang w:eastAsia="zh-CN"/>
        </w:rPr>
      </w:pPr>
      <w:r w:rsidRPr="00F50856">
        <w:rPr>
          <w:b/>
          <w:i/>
          <w:sz w:val="20"/>
          <w:szCs w:val="20"/>
          <w:lang w:eastAsia="ja-JP"/>
        </w:rPr>
        <w:t>Proposal: (E)</w:t>
      </w:r>
    </w:p>
    <w:p w:rsidR="004270E7" w:rsidRDefault="00B900B1" w:rsidP="004270E7">
      <w:pPr>
        <w:pStyle w:val="ListBullet2"/>
        <w:numPr>
          <w:ilvl w:val="0"/>
          <w:numId w:val="12"/>
        </w:numPr>
        <w:jc w:val="left"/>
        <w:rPr>
          <w:i/>
          <w:sz w:val="20"/>
          <w:szCs w:val="20"/>
        </w:rPr>
      </w:pPr>
      <w:r w:rsidRPr="00B900B1">
        <w:rPr>
          <w:b/>
          <w:i/>
          <w:noProof/>
          <w:sz w:val="20"/>
          <w:szCs w:val="20"/>
          <w:lang w:eastAsia="zh-CN"/>
        </w:rPr>
        <w:fldChar w:fldCharType="begin"/>
      </w:r>
      <w:r w:rsidR="004270E7" w:rsidRPr="00F50856">
        <w:rPr>
          <w:i/>
          <w:sz w:val="20"/>
          <w:szCs w:val="20"/>
        </w:rPr>
        <w:instrText xml:space="preserve"> TOC \f \n \p " " \t "Proposal,1" </w:instrText>
      </w:r>
      <w:r w:rsidRPr="00B900B1">
        <w:rPr>
          <w:b/>
          <w:i/>
          <w:noProof/>
          <w:sz w:val="20"/>
          <w:szCs w:val="20"/>
          <w:lang w:eastAsia="zh-CN"/>
        </w:rPr>
        <w:fldChar w:fldCharType="separate"/>
      </w:r>
      <w:hyperlink w:anchor="_Toc513828674" w:history="1">
        <w:r w:rsidR="004270E7" w:rsidRPr="00F50856">
          <w:rPr>
            <w:rStyle w:val="Hyperlink"/>
            <w:i/>
            <w:noProof/>
            <w:sz w:val="20"/>
            <w:szCs w:val="20"/>
          </w:rPr>
          <w:t>Paging CORESET definition in SIB1 should support specifying a BWP that differs from the initial BWP.</w:t>
        </w:r>
      </w:hyperlink>
      <w:r w:rsidRPr="00F50856">
        <w:rPr>
          <w:i/>
          <w:sz w:val="20"/>
          <w:szCs w:val="20"/>
        </w:rPr>
        <w:fldChar w:fldCharType="end"/>
      </w:r>
    </w:p>
    <w:p w:rsidR="004270E7" w:rsidRDefault="004270E7" w:rsidP="001228DF"/>
    <w:bookmarkEnd w:id="0"/>
    <w:p w:rsidR="00FA7811" w:rsidRDefault="00FA7811" w:rsidP="00575952">
      <w:pPr>
        <w:pStyle w:val="Heading1"/>
        <w:rPr>
          <w:lang w:eastAsia="zh-CN"/>
        </w:rPr>
      </w:pPr>
      <w:r>
        <w:rPr>
          <w:lang w:eastAsia="zh-CN"/>
        </w:rPr>
        <w:t xml:space="preserve">References </w:t>
      </w:r>
    </w:p>
    <w:p w:rsidR="00D6202C" w:rsidRPr="00D6202C" w:rsidRDefault="00D6202C" w:rsidP="00D6202C">
      <w:pPr>
        <w:jc w:val="left"/>
        <w:rPr>
          <w:sz w:val="20"/>
          <w:lang w:eastAsia="zh-CN"/>
        </w:rPr>
      </w:pPr>
      <w:r>
        <w:rPr>
          <w:sz w:val="20"/>
          <w:lang w:eastAsia="zh-CN"/>
        </w:rPr>
        <w:t xml:space="preserve">[1] </w:t>
      </w:r>
      <w:r w:rsidRPr="00D6202C">
        <w:rPr>
          <w:sz w:val="20"/>
          <w:lang w:eastAsia="zh-CN"/>
        </w:rPr>
        <w:t>R1-1805874</w:t>
      </w:r>
      <w:r w:rsidRPr="00D6202C">
        <w:rPr>
          <w:sz w:val="20"/>
          <w:lang w:eastAsia="zh-CN"/>
        </w:rPr>
        <w:tab/>
        <w:t>Remaining details on paging</w:t>
      </w:r>
      <w:r w:rsidRPr="00D6202C">
        <w:rPr>
          <w:sz w:val="20"/>
          <w:lang w:eastAsia="zh-CN"/>
        </w:rPr>
        <w:tab/>
        <w:t>Huawei, HiSilicon</w:t>
      </w:r>
    </w:p>
    <w:p w:rsidR="00D6202C" w:rsidRPr="00D6202C" w:rsidRDefault="00D6202C" w:rsidP="00D6202C">
      <w:pPr>
        <w:jc w:val="left"/>
        <w:rPr>
          <w:sz w:val="20"/>
          <w:lang w:eastAsia="zh-CN"/>
        </w:rPr>
      </w:pPr>
      <w:r>
        <w:rPr>
          <w:sz w:val="20"/>
          <w:lang w:eastAsia="zh-CN"/>
        </w:rPr>
        <w:t xml:space="preserve">[2] </w:t>
      </w:r>
      <w:r w:rsidRPr="00D6202C">
        <w:rPr>
          <w:sz w:val="20"/>
          <w:lang w:eastAsia="zh-CN"/>
        </w:rPr>
        <w:t>R1-1806034</w:t>
      </w:r>
      <w:r w:rsidRPr="00D6202C">
        <w:rPr>
          <w:sz w:val="20"/>
          <w:lang w:eastAsia="zh-CN"/>
        </w:rPr>
        <w:tab/>
        <w:t xml:space="preserve">Remaining issues on </w:t>
      </w:r>
      <w:proofErr w:type="gramStart"/>
      <w:r w:rsidRPr="00D6202C">
        <w:rPr>
          <w:sz w:val="20"/>
          <w:lang w:eastAsia="zh-CN"/>
        </w:rPr>
        <w:t>Paging</w:t>
      </w:r>
      <w:proofErr w:type="gramEnd"/>
      <w:r w:rsidRPr="00D6202C">
        <w:rPr>
          <w:sz w:val="20"/>
          <w:lang w:eastAsia="zh-CN"/>
        </w:rPr>
        <w:tab/>
        <w:t>vivo</w:t>
      </w:r>
    </w:p>
    <w:p w:rsidR="00D6202C" w:rsidRPr="00D6202C" w:rsidRDefault="00D6202C" w:rsidP="00D6202C">
      <w:pPr>
        <w:jc w:val="left"/>
        <w:rPr>
          <w:sz w:val="20"/>
          <w:lang w:eastAsia="zh-CN"/>
        </w:rPr>
      </w:pPr>
      <w:r>
        <w:rPr>
          <w:sz w:val="20"/>
          <w:lang w:eastAsia="zh-CN"/>
        </w:rPr>
        <w:t xml:space="preserve">[3] </w:t>
      </w:r>
      <w:r w:rsidRPr="00D6202C">
        <w:rPr>
          <w:sz w:val="20"/>
          <w:lang w:eastAsia="zh-CN"/>
        </w:rPr>
        <w:t>R1-1806358</w:t>
      </w:r>
      <w:r w:rsidRPr="00D6202C">
        <w:rPr>
          <w:sz w:val="20"/>
          <w:lang w:eastAsia="zh-CN"/>
        </w:rPr>
        <w:tab/>
        <w:t>Discussion on remaining issues for paging</w:t>
      </w:r>
      <w:r w:rsidRPr="00D6202C">
        <w:rPr>
          <w:sz w:val="20"/>
          <w:lang w:eastAsia="zh-CN"/>
        </w:rPr>
        <w:tab/>
        <w:t>CMCC</w:t>
      </w:r>
    </w:p>
    <w:p w:rsidR="00D6202C" w:rsidRPr="00D6202C" w:rsidRDefault="00D6202C" w:rsidP="00D6202C">
      <w:pPr>
        <w:jc w:val="left"/>
        <w:rPr>
          <w:sz w:val="20"/>
          <w:lang w:eastAsia="zh-CN"/>
        </w:rPr>
      </w:pPr>
      <w:r>
        <w:rPr>
          <w:sz w:val="20"/>
          <w:lang w:eastAsia="zh-CN"/>
        </w:rPr>
        <w:t xml:space="preserve">[4] </w:t>
      </w:r>
      <w:r w:rsidRPr="00D6202C">
        <w:rPr>
          <w:sz w:val="20"/>
          <w:lang w:eastAsia="zh-CN"/>
        </w:rPr>
        <w:t>R1-1806423</w:t>
      </w:r>
      <w:r w:rsidRPr="00D6202C">
        <w:rPr>
          <w:sz w:val="20"/>
          <w:lang w:eastAsia="zh-CN"/>
        </w:rPr>
        <w:tab/>
        <w:t>Remaining details on paging design</w:t>
      </w:r>
      <w:r w:rsidRPr="00D6202C">
        <w:rPr>
          <w:sz w:val="20"/>
          <w:lang w:eastAsia="zh-CN"/>
        </w:rPr>
        <w:tab/>
        <w:t>Ericsson</w:t>
      </w:r>
    </w:p>
    <w:p w:rsidR="00D6202C" w:rsidRPr="00D6202C" w:rsidRDefault="00D6202C" w:rsidP="00D6202C">
      <w:pPr>
        <w:jc w:val="left"/>
        <w:rPr>
          <w:sz w:val="20"/>
          <w:lang w:eastAsia="zh-CN"/>
        </w:rPr>
      </w:pPr>
      <w:r>
        <w:rPr>
          <w:sz w:val="20"/>
          <w:lang w:eastAsia="zh-CN"/>
        </w:rPr>
        <w:t xml:space="preserve">[5] </w:t>
      </w:r>
      <w:r w:rsidRPr="00D6202C">
        <w:rPr>
          <w:sz w:val="20"/>
          <w:lang w:eastAsia="zh-CN"/>
        </w:rPr>
        <w:t>R1-1806604</w:t>
      </w:r>
      <w:r w:rsidRPr="00D6202C">
        <w:rPr>
          <w:sz w:val="20"/>
          <w:lang w:eastAsia="zh-CN"/>
        </w:rPr>
        <w:tab/>
        <w:t>Paging design in NR</w:t>
      </w:r>
      <w:r w:rsidRPr="00D6202C">
        <w:rPr>
          <w:sz w:val="20"/>
          <w:lang w:eastAsia="zh-CN"/>
        </w:rPr>
        <w:tab/>
        <w:t>LG Electronics</w:t>
      </w:r>
    </w:p>
    <w:p w:rsidR="00D6202C" w:rsidRPr="00D6202C" w:rsidRDefault="00D6202C" w:rsidP="00D6202C">
      <w:pPr>
        <w:jc w:val="left"/>
        <w:rPr>
          <w:sz w:val="20"/>
          <w:lang w:eastAsia="zh-CN"/>
        </w:rPr>
      </w:pPr>
      <w:r>
        <w:rPr>
          <w:sz w:val="20"/>
          <w:lang w:eastAsia="zh-CN"/>
        </w:rPr>
        <w:t xml:space="preserve">[6] </w:t>
      </w:r>
      <w:r w:rsidRPr="00D6202C">
        <w:rPr>
          <w:sz w:val="20"/>
          <w:lang w:eastAsia="zh-CN"/>
        </w:rPr>
        <w:t>R1-1806703</w:t>
      </w:r>
      <w:r w:rsidRPr="00D6202C">
        <w:rPr>
          <w:sz w:val="20"/>
          <w:lang w:eastAsia="zh-CN"/>
        </w:rPr>
        <w:tab/>
        <w:t>Corrections on Paging Design</w:t>
      </w:r>
      <w:r w:rsidRPr="00D6202C">
        <w:rPr>
          <w:sz w:val="20"/>
          <w:lang w:eastAsia="zh-CN"/>
        </w:rPr>
        <w:tab/>
        <w:t>Samsung</w:t>
      </w:r>
    </w:p>
    <w:p w:rsidR="00D6202C" w:rsidRPr="00D6202C" w:rsidRDefault="00D6202C" w:rsidP="00D6202C">
      <w:pPr>
        <w:jc w:val="left"/>
        <w:rPr>
          <w:sz w:val="20"/>
          <w:lang w:eastAsia="zh-CN"/>
        </w:rPr>
      </w:pPr>
      <w:r>
        <w:rPr>
          <w:sz w:val="20"/>
          <w:lang w:eastAsia="zh-CN"/>
        </w:rPr>
        <w:t xml:space="preserve">[7] </w:t>
      </w:r>
      <w:r w:rsidRPr="00D6202C">
        <w:rPr>
          <w:sz w:val="20"/>
          <w:lang w:eastAsia="zh-CN"/>
        </w:rPr>
        <w:t>R1-1806785</w:t>
      </w:r>
      <w:r w:rsidRPr="00D6202C">
        <w:rPr>
          <w:sz w:val="20"/>
          <w:lang w:eastAsia="zh-CN"/>
        </w:rPr>
        <w:tab/>
        <w:t>Remaining issues for Paging</w:t>
      </w:r>
      <w:r w:rsidRPr="00D6202C">
        <w:rPr>
          <w:sz w:val="20"/>
          <w:lang w:eastAsia="zh-CN"/>
        </w:rPr>
        <w:tab/>
      </w:r>
      <w:proofErr w:type="spellStart"/>
      <w:r w:rsidRPr="00D6202C">
        <w:rPr>
          <w:sz w:val="20"/>
          <w:lang w:eastAsia="zh-CN"/>
        </w:rPr>
        <w:t>MediaTek</w:t>
      </w:r>
      <w:proofErr w:type="spellEnd"/>
      <w:r w:rsidRPr="00D6202C">
        <w:rPr>
          <w:sz w:val="20"/>
          <w:lang w:eastAsia="zh-CN"/>
        </w:rPr>
        <w:t xml:space="preserve"> Inc.</w:t>
      </w:r>
    </w:p>
    <w:p w:rsidR="00D6202C" w:rsidRPr="00D6202C" w:rsidRDefault="00D6202C" w:rsidP="00D6202C">
      <w:pPr>
        <w:jc w:val="left"/>
        <w:rPr>
          <w:sz w:val="20"/>
          <w:lang w:eastAsia="zh-CN"/>
        </w:rPr>
      </w:pPr>
      <w:r>
        <w:rPr>
          <w:sz w:val="20"/>
          <w:lang w:eastAsia="zh-CN"/>
        </w:rPr>
        <w:t xml:space="preserve">[8] </w:t>
      </w:r>
      <w:r w:rsidRPr="00D6202C">
        <w:rPr>
          <w:sz w:val="20"/>
          <w:lang w:eastAsia="zh-CN"/>
        </w:rPr>
        <w:t>R1-1806875</w:t>
      </w:r>
      <w:r w:rsidRPr="00D6202C">
        <w:rPr>
          <w:sz w:val="20"/>
          <w:lang w:eastAsia="zh-CN"/>
        </w:rPr>
        <w:tab/>
        <w:t>Remaining issues on paging</w:t>
      </w:r>
      <w:r w:rsidRPr="00D6202C">
        <w:rPr>
          <w:sz w:val="20"/>
          <w:lang w:eastAsia="zh-CN"/>
        </w:rPr>
        <w:tab/>
        <w:t>OPPO</w:t>
      </w:r>
    </w:p>
    <w:p w:rsidR="00D6202C" w:rsidRPr="00D6202C" w:rsidRDefault="00D6202C" w:rsidP="00D6202C">
      <w:pPr>
        <w:jc w:val="left"/>
        <w:rPr>
          <w:sz w:val="20"/>
          <w:lang w:eastAsia="zh-CN"/>
        </w:rPr>
      </w:pPr>
      <w:r>
        <w:rPr>
          <w:sz w:val="20"/>
          <w:lang w:eastAsia="zh-CN"/>
        </w:rPr>
        <w:t xml:space="preserve">[9] </w:t>
      </w:r>
      <w:r w:rsidRPr="00D6202C">
        <w:rPr>
          <w:sz w:val="20"/>
          <w:lang w:eastAsia="zh-CN"/>
        </w:rPr>
        <w:t>R1-1807010</w:t>
      </w:r>
      <w:r w:rsidRPr="00D6202C">
        <w:rPr>
          <w:sz w:val="20"/>
          <w:lang w:eastAsia="zh-CN"/>
        </w:rPr>
        <w:tab/>
      </w:r>
      <w:proofErr w:type="gramStart"/>
      <w:r w:rsidRPr="00D6202C">
        <w:rPr>
          <w:sz w:val="20"/>
          <w:lang w:eastAsia="zh-CN"/>
        </w:rPr>
        <w:t>On</w:t>
      </w:r>
      <w:proofErr w:type="gramEnd"/>
      <w:r w:rsidRPr="00D6202C">
        <w:rPr>
          <w:sz w:val="20"/>
          <w:lang w:eastAsia="zh-CN"/>
        </w:rPr>
        <w:t xml:space="preserve"> Remaining Details of NR Paging Channel</w:t>
      </w:r>
      <w:r w:rsidRPr="00D6202C">
        <w:rPr>
          <w:sz w:val="20"/>
          <w:lang w:eastAsia="zh-CN"/>
        </w:rPr>
        <w:tab/>
      </w:r>
      <w:proofErr w:type="spellStart"/>
      <w:r w:rsidRPr="00D6202C">
        <w:rPr>
          <w:sz w:val="20"/>
          <w:lang w:eastAsia="zh-CN"/>
        </w:rPr>
        <w:t>InterDigital</w:t>
      </w:r>
      <w:proofErr w:type="spellEnd"/>
      <w:r w:rsidRPr="00D6202C">
        <w:rPr>
          <w:sz w:val="20"/>
          <w:lang w:eastAsia="zh-CN"/>
        </w:rPr>
        <w:t>, Inc.</w:t>
      </w:r>
    </w:p>
    <w:p w:rsidR="00D6202C" w:rsidRPr="00D6202C" w:rsidRDefault="00D6202C" w:rsidP="00D6202C">
      <w:pPr>
        <w:jc w:val="left"/>
        <w:rPr>
          <w:sz w:val="20"/>
          <w:lang w:eastAsia="zh-CN"/>
        </w:rPr>
      </w:pPr>
      <w:r>
        <w:rPr>
          <w:sz w:val="20"/>
          <w:lang w:eastAsia="zh-CN"/>
        </w:rPr>
        <w:t xml:space="preserve">[10] </w:t>
      </w:r>
      <w:r w:rsidRPr="00D6202C">
        <w:rPr>
          <w:sz w:val="20"/>
          <w:lang w:eastAsia="zh-CN"/>
        </w:rPr>
        <w:t>R1-1807052</w:t>
      </w:r>
      <w:r w:rsidRPr="00D6202C">
        <w:rPr>
          <w:sz w:val="20"/>
          <w:lang w:eastAsia="zh-CN"/>
        </w:rPr>
        <w:tab/>
        <w:t>Remaining issues on Paging design</w:t>
      </w:r>
      <w:r w:rsidRPr="00D6202C">
        <w:rPr>
          <w:sz w:val="20"/>
          <w:lang w:eastAsia="zh-CN"/>
        </w:rPr>
        <w:tab/>
        <w:t>NTT DOCOMO, INC.</w:t>
      </w:r>
    </w:p>
    <w:p w:rsidR="00D6202C" w:rsidRPr="00D6202C" w:rsidRDefault="00D6202C" w:rsidP="00D6202C">
      <w:pPr>
        <w:jc w:val="left"/>
        <w:rPr>
          <w:sz w:val="20"/>
          <w:lang w:eastAsia="zh-CN"/>
        </w:rPr>
      </w:pPr>
      <w:r>
        <w:rPr>
          <w:sz w:val="20"/>
          <w:lang w:eastAsia="zh-CN"/>
        </w:rPr>
        <w:t xml:space="preserve">[11] </w:t>
      </w:r>
      <w:r w:rsidRPr="00D6202C">
        <w:rPr>
          <w:sz w:val="20"/>
          <w:lang w:eastAsia="zh-CN"/>
        </w:rPr>
        <w:t>R1-1807174</w:t>
      </w:r>
      <w:r w:rsidRPr="00D6202C">
        <w:rPr>
          <w:sz w:val="20"/>
          <w:lang w:eastAsia="zh-CN"/>
        </w:rPr>
        <w:tab/>
        <w:t>On open issues on paging message delivery</w:t>
      </w:r>
      <w:r w:rsidRPr="00D6202C">
        <w:rPr>
          <w:sz w:val="20"/>
          <w:lang w:eastAsia="zh-CN"/>
        </w:rPr>
        <w:tab/>
        <w:t>Nokia, Nokia Shanghai Bell</w:t>
      </w:r>
    </w:p>
    <w:p w:rsidR="00D6202C" w:rsidRPr="00F153A3" w:rsidRDefault="00D6202C" w:rsidP="00D6202C">
      <w:pPr>
        <w:jc w:val="left"/>
        <w:rPr>
          <w:sz w:val="20"/>
          <w:lang w:eastAsia="zh-CN"/>
        </w:rPr>
      </w:pPr>
      <w:r>
        <w:rPr>
          <w:sz w:val="20"/>
          <w:lang w:eastAsia="zh-CN"/>
        </w:rPr>
        <w:t xml:space="preserve">[12] </w:t>
      </w:r>
      <w:r w:rsidRPr="00D6202C">
        <w:rPr>
          <w:sz w:val="20"/>
          <w:lang w:eastAsia="zh-CN"/>
        </w:rPr>
        <w:t>R1-1807331</w:t>
      </w:r>
      <w:r w:rsidRPr="00D6202C">
        <w:rPr>
          <w:sz w:val="20"/>
          <w:lang w:eastAsia="zh-CN"/>
        </w:rPr>
        <w:tab/>
        <w:t>Paging design consideration</w:t>
      </w:r>
      <w:r w:rsidRPr="00D6202C">
        <w:rPr>
          <w:sz w:val="20"/>
          <w:lang w:eastAsia="zh-CN"/>
        </w:rPr>
        <w:tab/>
        <w:t>Qualcomm Incorporated</w:t>
      </w:r>
    </w:p>
    <w:sectPr w:rsidR="00D6202C" w:rsidRPr="00F153A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43B" w:rsidRDefault="004C143B">
      <w:r>
        <w:separator/>
      </w:r>
    </w:p>
  </w:endnote>
  <w:endnote w:type="continuationSeparator" w:id="0">
    <w:p w:rsidR="004C143B" w:rsidRDefault="004C143B">
      <w:r>
        <w:continuationSeparator/>
      </w:r>
    </w:p>
  </w:endnote>
  <w:endnote w:type="continuationNotice" w:id="1">
    <w:p w:rsidR="004C143B" w:rsidRDefault="004C143B">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43B" w:rsidRDefault="004C143B">
      <w:r>
        <w:separator/>
      </w:r>
    </w:p>
  </w:footnote>
  <w:footnote w:type="continuationSeparator" w:id="0">
    <w:p w:rsidR="004C143B" w:rsidRDefault="004C143B">
      <w:r>
        <w:continuationSeparator/>
      </w:r>
    </w:p>
  </w:footnote>
  <w:footnote w:type="continuationNotice" w:id="1">
    <w:p w:rsidR="004C143B" w:rsidRDefault="004C143B">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4F68"/>
    <w:multiLevelType w:val="hybridMultilevel"/>
    <w:tmpl w:val="FEF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72085"/>
    <w:multiLevelType w:val="hybridMultilevel"/>
    <w:tmpl w:val="3F0C304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AB5245"/>
    <w:multiLevelType w:val="hybridMultilevel"/>
    <w:tmpl w:val="C856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nsid w:val="2CB961D4"/>
    <w:multiLevelType w:val="hybridMultilevel"/>
    <w:tmpl w:val="B54CBC7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DF0E1C"/>
    <w:multiLevelType w:val="hybridMultilevel"/>
    <w:tmpl w:val="FF061912"/>
    <w:lvl w:ilvl="0" w:tplc="2BC0DF16">
      <w:start w:val="1"/>
      <w:numFmt w:val="bullet"/>
      <w:lvlText w:val="-"/>
      <w:lvlJc w:val="left"/>
      <w:pPr>
        <w:ind w:left="785" w:hanging="360"/>
      </w:pPr>
      <w:rPr>
        <w:rFonts w:ascii="Times New Roman"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nsid w:val="3BA447C1"/>
    <w:multiLevelType w:val="hybridMultilevel"/>
    <w:tmpl w:val="DD98B4DE"/>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55498D"/>
    <w:multiLevelType w:val="hybridMultilevel"/>
    <w:tmpl w:val="D73C9CB4"/>
    <w:lvl w:ilvl="0" w:tplc="4B6E4574">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9">
    <w:nsid w:val="47777514"/>
    <w:multiLevelType w:val="hybridMultilevel"/>
    <w:tmpl w:val="C864314A"/>
    <w:lvl w:ilvl="0" w:tplc="04987BAE">
      <w:start w:val="1"/>
      <w:numFmt w:val="bullet"/>
      <w:lvlText w:val="-"/>
      <w:lvlJc w:val="left"/>
      <w:pPr>
        <w:ind w:left="785" w:hanging="360"/>
      </w:pPr>
      <w:rPr>
        <w:rFonts w:ascii="Calibri" w:eastAsia="Times New Roman" w:hAnsi="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4A7A68B4"/>
    <w:multiLevelType w:val="hybridMultilevel"/>
    <w:tmpl w:val="E4869D80"/>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342435"/>
    <w:multiLevelType w:val="hybridMultilevel"/>
    <w:tmpl w:val="C41878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197586"/>
    <w:multiLevelType w:val="hybridMultilevel"/>
    <w:tmpl w:val="AF4207F8"/>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6F41C57"/>
    <w:multiLevelType w:val="hybridMultilevel"/>
    <w:tmpl w:val="644E609C"/>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8EE6679"/>
    <w:multiLevelType w:val="hybridMultilevel"/>
    <w:tmpl w:val="EDF463E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311D5E"/>
    <w:multiLevelType w:val="hybridMultilevel"/>
    <w:tmpl w:val="F2347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845EE2"/>
    <w:multiLevelType w:val="hybridMultilevel"/>
    <w:tmpl w:val="93D49030"/>
    <w:lvl w:ilvl="0" w:tplc="04987BAE">
      <w:start w:val="1"/>
      <w:numFmt w:val="bullet"/>
      <w:lvlText w:val="-"/>
      <w:lvlJc w:val="left"/>
      <w:pPr>
        <w:ind w:left="1145" w:hanging="360"/>
      </w:pPr>
      <w:rPr>
        <w:rFonts w:ascii="Calibri" w:eastAsia="Times New Roman"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33">
    <w:nsid w:val="79201254"/>
    <w:multiLevelType w:val="hybridMultilevel"/>
    <w:tmpl w:val="182CC8D4"/>
    <w:lvl w:ilvl="0" w:tplc="4BEC0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4"/>
  </w:num>
  <w:num w:numId="4">
    <w:abstractNumId w:val="31"/>
  </w:num>
  <w:num w:numId="5">
    <w:abstractNumId w:val="14"/>
  </w:num>
  <w:num w:numId="6">
    <w:abstractNumId w:val="17"/>
  </w:num>
  <w:num w:numId="7">
    <w:abstractNumId w:val="10"/>
  </w:num>
  <w:num w:numId="8">
    <w:abstractNumId w:val="6"/>
  </w:num>
  <w:num w:numId="9">
    <w:abstractNumId w:val="8"/>
  </w:num>
  <w:num w:numId="10">
    <w:abstractNumId w:val="3"/>
  </w:num>
  <w:num w:numId="11">
    <w:abstractNumId w:val="32"/>
  </w:num>
  <w:num w:numId="12">
    <w:abstractNumId w:val="28"/>
  </w:num>
  <w:num w:numId="13">
    <w:abstractNumId w:val="25"/>
  </w:num>
  <w:num w:numId="14">
    <w:abstractNumId w:val="24"/>
  </w:num>
  <w:num w:numId="15">
    <w:abstractNumId w:val="19"/>
  </w:num>
  <w:num w:numId="16">
    <w:abstractNumId w:val="20"/>
  </w:num>
  <w:num w:numId="17">
    <w:abstractNumId w:val="1"/>
  </w:num>
  <w:num w:numId="18">
    <w:abstractNumId w:val="16"/>
  </w:num>
  <w:num w:numId="19">
    <w:abstractNumId w:val="5"/>
  </w:num>
  <w:num w:numId="20">
    <w:abstractNumId w:val="33"/>
  </w:num>
  <w:num w:numId="21">
    <w:abstractNumId w:val="15"/>
  </w:num>
  <w:num w:numId="22">
    <w:abstractNumId w:val="11"/>
  </w:num>
  <w:num w:numId="23">
    <w:abstractNumId w:val="29"/>
  </w:num>
  <w:num w:numId="24">
    <w:abstractNumId w:val="2"/>
  </w:num>
  <w:num w:numId="25">
    <w:abstractNumId w:val="18"/>
  </w:num>
  <w:num w:numId="26">
    <w:abstractNumId w:val="27"/>
  </w:num>
  <w:num w:numId="27">
    <w:abstractNumId w:val="21"/>
  </w:num>
  <w:num w:numId="28">
    <w:abstractNumId w:val="9"/>
  </w:num>
  <w:num w:numId="29">
    <w:abstractNumId w:val="22"/>
  </w:num>
  <w:num w:numId="30">
    <w:abstractNumId w:val="26"/>
  </w:num>
  <w:num w:numId="31">
    <w:abstractNumId w:val="0"/>
  </w:num>
  <w:num w:numId="32">
    <w:abstractNumId w:val="30"/>
  </w:num>
  <w:num w:numId="33">
    <w:abstractNumId w:val="7"/>
  </w:num>
  <w:num w:numId="3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1"/>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D1A"/>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4225"/>
    <w:rsid w:val="001A673E"/>
    <w:rsid w:val="001A678E"/>
    <w:rsid w:val="001A6F91"/>
    <w:rsid w:val="001A776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726"/>
    <w:rsid w:val="0027674A"/>
    <w:rsid w:val="00276A35"/>
    <w:rsid w:val="00276F7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7"/>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43B"/>
    <w:rsid w:val="004C1840"/>
    <w:rsid w:val="004C1B29"/>
    <w:rsid w:val="004C1D25"/>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5BF"/>
    <w:rsid w:val="005257DE"/>
    <w:rsid w:val="00526647"/>
    <w:rsid w:val="00527200"/>
    <w:rsid w:val="00527341"/>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3E3"/>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A70"/>
    <w:rsid w:val="00960EDD"/>
    <w:rsid w:val="00962FCA"/>
    <w:rsid w:val="009630D0"/>
    <w:rsid w:val="009639AC"/>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5BF"/>
    <w:rsid w:val="00A16645"/>
    <w:rsid w:val="00A172E8"/>
    <w:rsid w:val="00A1764C"/>
    <w:rsid w:val="00A1777E"/>
    <w:rsid w:val="00A179FF"/>
    <w:rsid w:val="00A2041F"/>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0F76"/>
    <w:rsid w:val="00C71E87"/>
    <w:rsid w:val="00C728FD"/>
    <w:rsid w:val="00C72F60"/>
    <w:rsid w:val="00C740D2"/>
    <w:rsid w:val="00C741BC"/>
    <w:rsid w:val="00C74201"/>
    <w:rsid w:val="00C743EC"/>
    <w:rsid w:val="00C747EF"/>
    <w:rsid w:val="00C74834"/>
    <w:rsid w:val="00C75A6B"/>
    <w:rsid w:val="00C763B6"/>
    <w:rsid w:val="00C7644F"/>
    <w:rsid w:val="00C768F6"/>
    <w:rsid w:val="00C80073"/>
    <w:rsid w:val="00C801FA"/>
    <w:rsid w:val="00C80B23"/>
    <w:rsid w:val="00C80DEA"/>
    <w:rsid w:val="00C80E47"/>
    <w:rsid w:val="00C81AFC"/>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6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C51"/>
    <w:rsid w:val="00F46224"/>
    <w:rsid w:val="00F46F3B"/>
    <w:rsid w:val="00F47498"/>
    <w:rsid w:val="00F47802"/>
    <w:rsid w:val="00F47E47"/>
    <w:rsid w:val="00F50856"/>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0EC"/>
    <w:rsid w:val="00F843D7"/>
    <w:rsid w:val="00F84B70"/>
    <w:rsid w:val="00F84B9B"/>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13"/>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954E4-7F7B-475D-8D27-D68F8B8B0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1352</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2007-06-18T09:08:00Z</cp:lastPrinted>
  <dcterms:created xsi:type="dcterms:W3CDTF">2018-05-23T05:07:00Z</dcterms:created>
  <dcterms:modified xsi:type="dcterms:W3CDTF">2018-05-23T05:07:00Z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1526937472</vt:lpwstr>
  </property>
</Properties>
</file>